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infrawarePen.xml" ContentType="application/infraware-pendraw+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www.infraware.co.kr/2012/infrawarePen" Target="docProps/infrawarePen.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EA6" w:rsidRPr="00BD49AE" w:rsidRDefault="00E806C0" w:rsidP="001C7933">
      <w:pPr>
        <w:pStyle w:val="ParaAttribute1"/>
        <w:suppressAutoHyphens/>
        <w:wordWrap/>
        <w:spacing w:line="259" w:lineRule="auto"/>
        <w:rPr>
          <w:rFonts w:ascii="Arial" w:eastAsia="Calibri" w:hAnsi="Arial" w:cs="Arial"/>
          <w:sz w:val="22"/>
          <w:szCs w:val="22"/>
        </w:rPr>
      </w:pPr>
      <w:bookmarkStart w:id="0" w:name="_GoBack"/>
      <w:bookmarkEnd w:id="0"/>
      <w:r w:rsidRPr="00BD49AE">
        <w:rPr>
          <w:rFonts w:ascii="Arial" w:hAnsi="Arial" w:cs="Arial"/>
          <w:noProof/>
        </w:rPr>
        <w:drawing>
          <wp:inline distT="0" distB="0" distL="0" distR="0">
            <wp:extent cx="2781935" cy="829310"/>
            <wp:effectExtent l="0" t="0" r="0" b="0"/>
            <wp:docPr id="9" name="Picture 1" descr="/storage/emulated/0/.polaris_temp/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gif"/>
                    <pic:cNvPicPr>
                      <a:picLocks noChangeAspect="1" noChangeArrowheads="1"/>
                    </pic:cNvPicPr>
                  </pic:nvPicPr>
                  <pic:blipFill>
                    <a:blip r:embed="rId8"/>
                    <a:stretch>
                      <a:fillRect/>
                    </a:stretch>
                  </pic:blipFill>
                  <pic:spPr>
                    <a:xfrm>
                      <a:off x="0" y="0"/>
                      <a:ext cx="2782570" cy="829945"/>
                    </a:xfrm>
                    <a:prstGeom prst="rect">
                      <a:avLst/>
                    </a:prstGeom>
                    <a:noFill/>
                    <a:ln w="3175" cap="flat" cmpd="sng">
                      <a:noFill/>
                      <a:prstDash/>
                      <a:miter lim="800000"/>
                    </a:ln>
                  </pic:spPr>
                </pic:pic>
              </a:graphicData>
            </a:graphic>
          </wp:inline>
        </w:drawing>
      </w:r>
    </w:p>
    <w:p w:rsidR="008B0EA6" w:rsidRPr="00BD49AE" w:rsidRDefault="008B0EA6" w:rsidP="001C7933">
      <w:pPr>
        <w:pStyle w:val="ParaAttribute0"/>
        <w:suppressAutoHyphens/>
        <w:wordWrap/>
        <w:spacing w:line="259" w:lineRule="auto"/>
        <w:rPr>
          <w:rFonts w:ascii="Arial" w:eastAsia="Calibri" w:hAnsi="Arial" w:cs="Arial"/>
          <w:sz w:val="22"/>
          <w:szCs w:val="22"/>
        </w:rPr>
      </w:pPr>
    </w:p>
    <w:p w:rsidR="008B0EA6" w:rsidRPr="00BD49AE" w:rsidRDefault="00E806C0" w:rsidP="001C7933">
      <w:pPr>
        <w:pStyle w:val="ParaAttribute0"/>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Los Primeros 500 Años</w:t>
      </w:r>
    </w:p>
    <w:p w:rsidR="008B0EA6" w:rsidRPr="00BD49AE" w:rsidRDefault="00A94CD6" w:rsidP="001C7933">
      <w:pPr>
        <w:pStyle w:val="ParaAttribute0"/>
        <w:suppressAutoHyphens/>
        <w:wordWrap/>
        <w:spacing w:line="259" w:lineRule="auto"/>
        <w:rPr>
          <w:rFonts w:ascii="Arial" w:eastAsia="Calibri" w:hAnsi="Arial" w:cs="Arial"/>
          <w:sz w:val="22"/>
          <w:szCs w:val="22"/>
          <w:lang w:val="es-PR"/>
        </w:rPr>
      </w:pPr>
      <w:r>
        <w:rPr>
          <w:rFonts w:ascii="Arial" w:hAnsi="Arial" w:cs="Arial"/>
          <w:noProof/>
        </w:rPr>
        <mc:AlternateContent>
          <mc:Choice Requires="wps">
            <w:drawing>
              <wp:anchor distT="0" distB="0" distL="114300" distR="114300" simplePos="0" relativeHeight="251624963" behindDoc="0" locked="0" layoutInCell="1" allowOverlap="1">
                <wp:simplePos x="0" y="0"/>
                <wp:positionH relativeFrom="page">
                  <wp:posOffset>1625600</wp:posOffset>
                </wp:positionH>
                <wp:positionV relativeFrom="page">
                  <wp:posOffset>2679700</wp:posOffset>
                </wp:positionV>
                <wp:extent cx="0" cy="215900"/>
                <wp:effectExtent l="0" t="3175" r="3175" b="0"/>
                <wp:wrapNone/>
                <wp:docPr id="3" name="Rectangle 4" descr="PenDraw 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59EE4" id="Rectangle 4" o:spid="_x0000_s1026" alt="PenDraw 1" style="position:absolute;margin-left:128pt;margin-top:211pt;width:0;height:17pt;z-index:2516249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" filled="f" stroked="f">
                <o:lock v:ext="edit" selection="t"/>
                <w10:wrap anchorx="page" anchory="page"/>
              </v:rect>
            </w:pict>
          </mc:Fallback>
        </mc:AlternateContent>
      </w:r>
      <w:r w:rsidR="00E806C0" w:rsidRPr="00BD49AE">
        <w:rPr>
          <w:rStyle w:val="CharAttribute3"/>
          <w:rFonts w:ascii="Arial" w:hAnsi="Arial" w:cs="Arial"/>
          <w:szCs w:val="22"/>
          <w:lang w:val="es-PR"/>
        </w:rPr>
        <w:t>Jerry Andrews</w:t>
      </w:r>
    </w:p>
    <w:p w:rsidR="008B0EA6" w:rsidRPr="00BD49AE" w:rsidRDefault="00A94CD6" w:rsidP="001C7933">
      <w:pPr>
        <w:pStyle w:val="ParaAttribute2"/>
        <w:suppressAutoHyphens/>
        <w:wordWrap/>
        <w:spacing w:line="259" w:lineRule="auto"/>
        <w:rPr>
          <w:rFonts w:ascii="Arial" w:eastAsia="Calibri" w:hAnsi="Arial" w:cs="Arial"/>
          <w:sz w:val="22"/>
          <w:szCs w:val="22"/>
          <w:lang w:val="es-PR"/>
        </w:rPr>
      </w:pPr>
      <w:r>
        <w:rPr>
          <w:rFonts w:ascii="Arial" w:hAnsi="Arial" w:cs="Arial"/>
          <w:noProof/>
        </w:rPr>
        <mc:AlternateContent>
          <mc:Choice Requires="wps">
            <w:drawing>
              <wp:anchor distT="0" distB="0" distL="114300" distR="114300" simplePos="0" relativeHeight="251624962" behindDoc="0" locked="0" layoutInCell="1" allowOverlap="1">
                <wp:simplePos x="0" y="0"/>
                <wp:positionH relativeFrom="page">
                  <wp:posOffset>1574800</wp:posOffset>
                </wp:positionH>
                <wp:positionV relativeFrom="page">
                  <wp:posOffset>2832100</wp:posOffset>
                </wp:positionV>
                <wp:extent cx="0" cy="0"/>
                <wp:effectExtent l="3175" t="3175" r="0" b="0"/>
                <wp:wrapNone/>
                <wp:docPr id="2" name="Rectangle 3" descr="PenDraw 2"/>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70B24" id="Rectangle 3" o:spid="_x0000_s1026" alt="PenDraw 2" style="position:absolute;margin-left:124pt;margin-top:223pt;width:0;height:0;z-index:2516249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" filled="f" stroked="f">
                <o:lock v:ext="edit" selection="t"/>
                <w10:wrap anchorx="page" anchory="page"/>
              </v:rect>
            </w:pict>
          </mc:Fallback>
        </mc:AlternateContent>
      </w:r>
      <w:r>
        <w:rPr>
          <w:rFonts w:ascii="Arial" w:hAnsi="Arial" w:cs="Arial"/>
          <w:noProof/>
        </w:rPr>
        <mc:AlternateContent>
          <mc:Choice Requires="wps">
            <w:drawing>
              <wp:anchor distT="0" distB="0" distL="114300" distR="114300" simplePos="0" relativeHeight="251624961" behindDoc="0" locked="0" layoutInCell="1" allowOverlap="1">
                <wp:simplePos x="0" y="0"/>
                <wp:positionH relativeFrom="page">
                  <wp:posOffset>1422400</wp:posOffset>
                </wp:positionH>
                <wp:positionV relativeFrom="page">
                  <wp:posOffset>2921000</wp:posOffset>
                </wp:positionV>
                <wp:extent cx="0" cy="25400"/>
                <wp:effectExtent l="3175" t="0" r="0" b="0"/>
                <wp:wrapNone/>
                <wp:docPr id="1" name="_x0000_s0" descr="PenDraw 3"/>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0" cy="2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C5E71" id="_x0000_s0" o:spid="_x0000_s1026" alt="PenDraw 3" style="position:absolute;margin-left:112pt;margin-top:230pt;width:0;height:2pt;z-index:2516249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" filled="f" stroked="f">
                <o:lock v:ext="edit" selection="t"/>
                <w10:wrap anchorx="page" anchory="page"/>
              </v:rect>
            </w:pict>
          </mc:Fallback>
        </mc:AlternateContent>
      </w:r>
      <w:r w:rsidR="00E806C0" w:rsidRPr="00BD49AE">
        <w:rPr>
          <w:rStyle w:val="CharAttribute3"/>
          <w:rFonts w:ascii="Arial" w:hAnsi="Arial" w:cs="Arial"/>
          <w:szCs w:val="22"/>
          <w:lang w:val="es-PR"/>
        </w:rPr>
        <w:t>El regalo que la Iglesia Presbiteriana (EE.UU.) tiene para los próximos 500 añ</w:t>
      </w:r>
      <w:r w:rsidR="00DD34DD" w:rsidRPr="00BD49AE">
        <w:rPr>
          <w:rStyle w:val="CharAttribute3"/>
          <w:rFonts w:ascii="Arial" w:hAnsi="Arial" w:cs="Arial"/>
          <w:szCs w:val="22"/>
          <w:lang w:val="es-PR"/>
        </w:rPr>
        <w:t>os-para la</w:t>
      </w:r>
      <w:r w:rsidR="00E806C0" w:rsidRPr="00BD49AE">
        <w:rPr>
          <w:rStyle w:val="CharAttribute3"/>
          <w:rFonts w:ascii="Arial" w:hAnsi="Arial" w:cs="Arial"/>
          <w:szCs w:val="22"/>
          <w:lang w:val="es-PR"/>
        </w:rPr>
        <w:t xml:space="preserve"> reformata ecclesia semper reformanda, secundum verbum Dei, y el mundo, es de los primeros 500 años.</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Las calificaciones importantes deben ser indicadas al principio antes de explicar.</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 xml:space="preserve">Yo dudo que alguien espere que la IP(EEUU) esté presente para dar un regalo a lo largo de los próximos 500 años. Por lo tanto, debe ser un </w:t>
      </w:r>
      <w:r w:rsidR="00DD34DD" w:rsidRPr="00BD49AE">
        <w:rPr>
          <w:rStyle w:val="CharAttribute3"/>
          <w:rFonts w:ascii="Arial" w:hAnsi="Arial" w:cs="Arial"/>
          <w:szCs w:val="22"/>
          <w:lang w:val="es-PR"/>
        </w:rPr>
        <w:t>regalo dado pronto, si no ahora</w:t>
      </w:r>
      <w:r w:rsidRPr="00BD49AE">
        <w:rPr>
          <w:rStyle w:val="CharAttribute3"/>
          <w:rFonts w:ascii="Arial" w:hAnsi="Arial" w:cs="Arial"/>
          <w:szCs w:val="22"/>
          <w:lang w:val="es-PR"/>
        </w:rPr>
        <w:t xml:space="preserve"> y luego colocado con éxito en la constitución viva de cualquier forma de iglesia que vendrá luego de la IP (EE.UU.) y el </w:t>
      </w:r>
      <w:r w:rsidR="00DD34DD" w:rsidRPr="00BD49AE">
        <w:rPr>
          <w:rStyle w:val="CharAttribute3"/>
          <w:rFonts w:ascii="Arial" w:hAnsi="Arial" w:cs="Arial"/>
          <w:szCs w:val="22"/>
          <w:lang w:val="es-PR"/>
        </w:rPr>
        <w:t>denominacionalismo. Más adelante</w:t>
      </w:r>
      <w:r w:rsidRPr="00BD49AE">
        <w:rPr>
          <w:rStyle w:val="CharAttribute3"/>
          <w:rFonts w:ascii="Arial" w:hAnsi="Arial" w:cs="Arial"/>
          <w:szCs w:val="22"/>
          <w:lang w:val="es-PR"/>
        </w:rPr>
        <w:t xml:space="preserve">, </w:t>
      </w:r>
      <w:r w:rsidR="00DD34DD" w:rsidRPr="00BD49AE">
        <w:rPr>
          <w:rStyle w:val="CharAttribute3"/>
          <w:rFonts w:ascii="Arial" w:hAnsi="Arial" w:cs="Arial"/>
          <w:szCs w:val="22"/>
          <w:lang w:val="es-PR"/>
        </w:rPr>
        <w:t xml:space="preserve">puede que </w:t>
      </w:r>
      <w:r w:rsidRPr="00BD49AE">
        <w:rPr>
          <w:rStyle w:val="CharAttribute3"/>
          <w:rFonts w:ascii="Arial" w:hAnsi="Arial" w:cs="Arial"/>
          <w:szCs w:val="22"/>
          <w:lang w:val="es-PR"/>
        </w:rPr>
        <w:t>la iglesia en sí</w:t>
      </w:r>
      <w:r w:rsidR="008319E0" w:rsidRPr="00BD49AE">
        <w:rPr>
          <w:rStyle w:val="CharAttribute3"/>
          <w:rFonts w:ascii="Arial" w:hAnsi="Arial" w:cs="Arial"/>
          <w:szCs w:val="22"/>
          <w:lang w:val="es-PR"/>
        </w:rPr>
        <w:t xml:space="preserve"> no esté</w:t>
      </w:r>
      <w:r w:rsidRPr="00BD49AE">
        <w:rPr>
          <w:rStyle w:val="CharAttribute3"/>
          <w:rFonts w:ascii="Arial" w:hAnsi="Arial" w:cs="Arial"/>
          <w:szCs w:val="22"/>
          <w:lang w:val="es-PR"/>
        </w:rPr>
        <w:t xml:space="preserve"> aquí. La historia tiene un final, un final glorioso; después del cual, todos los dones son dados por Dios para el pueblo de Dios sin fin. No pretendo asesorar al Todopoderoso en lo que constituye el mejor regalo. Baste decir que la ecclesia reformata no necesitará ninguna otra reforma. Pero tal vez, solo tal vez, no es demasiado arrogante para nosotros</w:t>
      </w:r>
      <w:r w:rsidR="00DD34DD"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sugerirnos a nosotros</w:t>
      </w:r>
      <w:r w:rsidR="00DD34DD"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mismos</w:t>
      </w:r>
      <w:r w:rsidR="00DD34DD"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qué regalo podríamos dar por el bien de la iglesia y el mundo.</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Esta última verdad me motiva, al considerar los siguientes 500 años, primero a orar: “A pesar de ello. Ven, Señor Jesús. Ven.”</w:t>
      </w:r>
      <w:r w:rsidR="00DD34DD" w:rsidRPr="00BD49AE">
        <w:rPr>
          <w:rStyle w:val="CharAttribute3"/>
          <w:rFonts w:ascii="Arial" w:hAnsi="Arial" w:cs="Arial"/>
          <w:szCs w:val="22"/>
          <w:lang w:val="es-PR"/>
        </w:rPr>
        <w:t xml:space="preserve"> </w:t>
      </w:r>
      <w:r w:rsidRPr="00BD49AE">
        <w:rPr>
          <w:rStyle w:val="CharAttribute3"/>
          <w:rFonts w:ascii="Arial" w:hAnsi="Arial" w:cs="Arial"/>
          <w:szCs w:val="22"/>
          <w:lang w:val="es-PR"/>
        </w:rPr>
        <w:t>Pero también hace que sea agradecido, muy agradecido, por todos los santos que han vivido y muerto en la fe antes que yo y que, teniendo en cuenta que el Señor todavía puede tomarse su tiempo antes regresar, nos dio dones a nosotros</w:t>
      </w:r>
      <w:r w:rsidR="008319E0" w:rsidRPr="00BD49AE">
        <w:rPr>
          <w:rStyle w:val="CharAttribute3"/>
          <w:rFonts w:ascii="Arial" w:hAnsi="Arial" w:cs="Arial"/>
          <w:szCs w:val="22"/>
          <w:lang w:val="es-PR"/>
        </w:rPr>
        <w:t>/as</w:t>
      </w:r>
      <w:r w:rsidRPr="00BD49AE">
        <w:rPr>
          <w:rStyle w:val="CharAttribute3"/>
          <w:rFonts w:ascii="Arial" w:hAnsi="Arial" w:cs="Arial"/>
          <w:szCs w:val="22"/>
          <w:lang w:val="es-PR"/>
        </w:rPr>
        <w:t>; los dones que nos bendicen. Ahora es nuestro turno.</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Cada generación, sin importar como se defina, sirve mejor a las generaciones que siguen si recuerdan su  vocación como un mayordomo. La tentación de considerar las invenciones de su propio tiempo como superiores está siempre presente y debe ser resistida. En su lugar, los dones que ha recibido de las generaciones anteriores han de ser apreciados por encima de las contribuciones que cada generación hace. Ellos son los más probados y que han resultado ciertos. Aunque el requisito de f</w:t>
      </w:r>
      <w:r w:rsidR="008319E0" w:rsidRPr="00BD49AE">
        <w:rPr>
          <w:rStyle w:val="CharAttribute3"/>
          <w:rFonts w:ascii="Arial" w:hAnsi="Arial" w:cs="Arial"/>
          <w:szCs w:val="22"/>
          <w:lang w:val="es-PR"/>
        </w:rPr>
        <w:t>idelidad recae en cada generación</w:t>
      </w:r>
      <w:r w:rsidRPr="00BD49AE">
        <w:rPr>
          <w:rStyle w:val="CharAttribute3"/>
          <w:rFonts w:ascii="Arial" w:hAnsi="Arial" w:cs="Arial"/>
          <w:szCs w:val="22"/>
          <w:lang w:val="es-PR"/>
        </w:rPr>
        <w:t xml:space="preserve"> y cada generación debe ofrecer su propia vida a Dios, la fe es algo que hemos heredado, y que estamos para dar a los</w:t>
      </w:r>
      <w:r w:rsidR="008319E0"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que le siguen. De hecho, gran parte de la fidelidad puede medirse por el grad</w:t>
      </w:r>
      <w:r w:rsidR="008319E0" w:rsidRPr="00BD49AE">
        <w:rPr>
          <w:rStyle w:val="CharAttribute3"/>
          <w:rFonts w:ascii="Arial" w:hAnsi="Arial" w:cs="Arial"/>
          <w:szCs w:val="22"/>
          <w:lang w:val="es-PR"/>
        </w:rPr>
        <w:t>o en el que se pasa esa Fe a quienes la siguen</w:t>
      </w:r>
      <w:r w:rsidRPr="00BD49AE">
        <w:rPr>
          <w:rStyle w:val="CharAttribute3"/>
          <w:rFonts w:ascii="Arial" w:hAnsi="Arial" w:cs="Arial"/>
          <w:szCs w:val="22"/>
          <w:lang w:val="es-PR"/>
        </w:rPr>
        <w:t>-no disminuida, sin diluir, en exceso probada, y con resultados ciertos.</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Y ahí una última calificación. Los primeros 500 años de los cuales hablo como el regalo a ser dado a los próximos 500 años, no es una referencia a nuestros primeros 500 años de la identidad consciente de sí mismo como una iglesia reformada, sino de los primeros 500 años de la iglesia misma. Calvino y los reformadores estarían de acuerdo.</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lastRenderedPageBreak/>
        <w:t>Una vez más, si bien es tentador pensar, sobre todo en este año de aniversario, acerca de las contribuciones únicas de la Fe Reformada y de nuestro deseo de ver que sus mejor regalos  sean legados a las siguiente generaciones (un proyecto virtuoso), es mejor estar seguros</w:t>
      </w:r>
      <w:r w:rsidR="008319E0"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de nuestra fiel administración de lo que los reformadores consideraron como la Fe, la Fe de la que ellos eran los receptores y no los diseñadores, que luchaban por comprender con su contemporáneos y transmitir a todo el</w:t>
      </w:r>
      <w:r w:rsidR="008319E0" w:rsidRPr="00BD49AE">
        <w:rPr>
          <w:rStyle w:val="CharAttribute3"/>
          <w:rFonts w:ascii="Arial" w:hAnsi="Arial" w:cs="Arial"/>
          <w:szCs w:val="22"/>
          <w:lang w:val="es-PR"/>
        </w:rPr>
        <w:t>/la</w:t>
      </w:r>
      <w:r w:rsidRPr="00BD49AE">
        <w:rPr>
          <w:rStyle w:val="CharAttribute3"/>
          <w:rFonts w:ascii="Arial" w:hAnsi="Arial" w:cs="Arial"/>
          <w:szCs w:val="22"/>
          <w:lang w:val="es-PR"/>
        </w:rPr>
        <w:t xml:space="preserve"> que le seguiría. Para decirlo simplemente, mientras el proyecto de la leer a a</w:t>
      </w:r>
      <w:r w:rsidR="008319E0" w:rsidRPr="00BD49AE">
        <w:rPr>
          <w:rStyle w:val="CharAttribute3"/>
          <w:rFonts w:ascii="Arial" w:hAnsi="Arial" w:cs="Arial"/>
          <w:szCs w:val="22"/>
          <w:lang w:val="es-PR"/>
        </w:rPr>
        <w:t>que</w:t>
      </w:r>
      <w:r w:rsidRPr="00BD49AE">
        <w:rPr>
          <w:rStyle w:val="CharAttribute3"/>
          <w:rFonts w:ascii="Arial" w:hAnsi="Arial" w:cs="Arial"/>
          <w:szCs w:val="22"/>
          <w:lang w:val="es-PR"/>
        </w:rPr>
        <w:t>llos que leyeron a Calvino tiene muchas bendiciones que le asisten, el proyecto de leer a los que Calvino leyó, tiene, creo, incluso más.</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 xml:space="preserve"> </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 xml:space="preserve">Cuando era un estudiante universitario y de seminario, oí por primera vez este llamado. Las cosas antiguas son interesantes para mí; las cosas de antaño me despiertan curiosidad. Lo que comenzó como inclinación se convirtió en un destino. Las buenas habilidades en latín y griego necesitaban ser desarrolladas, las mismas habilidades que pusieron a prueba los límites de mi capacidad y tal </w:t>
      </w:r>
      <w:r w:rsidR="008319E0" w:rsidRPr="00BD49AE">
        <w:rPr>
          <w:rStyle w:val="CharAttribute3"/>
          <w:rFonts w:ascii="Arial" w:hAnsi="Arial" w:cs="Arial"/>
          <w:szCs w:val="22"/>
          <w:lang w:val="es-PR"/>
        </w:rPr>
        <w:t>vez la paciencia de mis profesores/as</w:t>
      </w:r>
      <w:r w:rsidRPr="00BD49AE">
        <w:rPr>
          <w:rStyle w:val="CharAttribute3"/>
          <w:rFonts w:ascii="Arial" w:hAnsi="Arial" w:cs="Arial"/>
          <w:szCs w:val="22"/>
          <w:lang w:val="es-PR"/>
        </w:rPr>
        <w:t>. La lectura amplia y profunda de la literatura de los primeros 500 añ</w:t>
      </w:r>
      <w:r w:rsidR="008319E0" w:rsidRPr="00BD49AE">
        <w:rPr>
          <w:rStyle w:val="CharAttribute3"/>
          <w:rFonts w:ascii="Arial" w:hAnsi="Arial" w:cs="Arial"/>
          <w:szCs w:val="22"/>
          <w:lang w:val="es-PR"/>
        </w:rPr>
        <w:t>os de la iglesia y de las obras C</w:t>
      </w:r>
      <w:r w:rsidRPr="00BD49AE">
        <w:rPr>
          <w:rStyle w:val="CharAttribute3"/>
          <w:rFonts w:ascii="Arial" w:hAnsi="Arial" w:cs="Arial"/>
          <w:szCs w:val="22"/>
          <w:lang w:val="es-PR"/>
        </w:rPr>
        <w:t>lásicas de los paganos, dirigió la elección de mis estudios graduados, la construcció</w:t>
      </w:r>
      <w:r w:rsidR="008319E0" w:rsidRPr="00BD49AE">
        <w:rPr>
          <w:rStyle w:val="CharAttribute3"/>
          <w:rFonts w:ascii="Arial" w:hAnsi="Arial" w:cs="Arial"/>
          <w:szCs w:val="22"/>
          <w:lang w:val="es-PR"/>
        </w:rPr>
        <w:t>n de mi biblioteca</w:t>
      </w:r>
      <w:r w:rsidRPr="00BD49AE">
        <w:rPr>
          <w:rStyle w:val="CharAttribute3"/>
          <w:rFonts w:ascii="Arial" w:hAnsi="Arial" w:cs="Arial"/>
          <w:szCs w:val="22"/>
          <w:lang w:val="es-PR"/>
        </w:rPr>
        <w:t xml:space="preserve"> y la mayordomía de mi tiempo. Todo ello fue de beneficio, me gustaría pensar: beneficio para mi comprensión y apropiación de la fe, el beneficio para las congregaciones </w:t>
      </w:r>
      <w:r w:rsidR="008319E0" w:rsidRPr="00BD49AE">
        <w:rPr>
          <w:rStyle w:val="CharAttribute3"/>
          <w:rFonts w:ascii="Arial" w:hAnsi="Arial" w:cs="Arial"/>
          <w:szCs w:val="22"/>
          <w:lang w:val="es-PR"/>
        </w:rPr>
        <w:t>que a</w:t>
      </w:r>
      <w:r w:rsidRPr="00BD49AE">
        <w:rPr>
          <w:rStyle w:val="CharAttribute3"/>
          <w:rFonts w:ascii="Arial" w:hAnsi="Arial" w:cs="Arial"/>
          <w:szCs w:val="22"/>
          <w:lang w:val="es-PR"/>
        </w:rPr>
        <w:t xml:space="preserve"> las que sirvo y beneficio para la iglesia en general que he tratado de servir.</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J. I. McCord, el entonces presidente del Seminario Teológico de Princeton, se desbordó en su manera de animarme en este esfuerzo. Para él, el día llegaría pronto cuando las conversaciones ecuménicas se convertirían en algo serio, sostenido y predominantemente teológico. La conversación, predijo, se referiría a los primeros 500 años. Las Iglesias Ortodoxa y Católica Romana estarían bien preparadas para esta conversación, pero las Protestantes no tanto. Creemos que, dijo con conocimiento, que la historia de la iglesia comenzó con Calvino. ¿Quién nos va a representar? ¿Vamos a estar listos para hacer nuestra contribución? ¿Vamos a ser capaces de mantener nuestra postura? Ninguno de los dos se perdió la ironía. Calvino, a sí mismo, pensaban que las conversaciones que más importaban se llevan a cabo mejor en una mesa en la que los antiguos también se sientan.</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¿Qué beneficio ofrece tal compromiso? ¿Un beneficio que a su vez podemos ofrecer a las generaciones que siguen?</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 xml:space="preserve">Una de las grandes ventajas de este compromiso es que la teología no es un ejercicio solitario; es comunal. Es también público y </w:t>
      </w:r>
      <w:r w:rsidR="001647BF" w:rsidRPr="00BD49AE">
        <w:rPr>
          <w:rStyle w:val="CharAttribute3"/>
          <w:rFonts w:ascii="Arial" w:hAnsi="Arial" w:cs="Arial"/>
          <w:szCs w:val="22"/>
          <w:lang w:val="es-PR"/>
        </w:rPr>
        <w:t>de la cual nos hacemos</w:t>
      </w:r>
      <w:r w:rsidRPr="00BD49AE">
        <w:rPr>
          <w:rStyle w:val="CharAttribute3"/>
          <w:rFonts w:ascii="Arial" w:hAnsi="Arial" w:cs="Arial"/>
          <w:szCs w:val="22"/>
          <w:lang w:val="es-PR"/>
        </w:rPr>
        <w:t xml:space="preserve"> responsable</w:t>
      </w:r>
      <w:r w:rsidR="001647BF" w:rsidRPr="00BD49AE">
        <w:rPr>
          <w:rStyle w:val="CharAttribute3"/>
          <w:rFonts w:ascii="Arial" w:hAnsi="Arial" w:cs="Arial"/>
          <w:szCs w:val="22"/>
          <w:lang w:val="es-PR"/>
        </w:rPr>
        <w:t>s</w:t>
      </w:r>
      <w:r w:rsidRPr="00BD49AE">
        <w:rPr>
          <w:rStyle w:val="CharAttribute3"/>
          <w:rFonts w:ascii="Arial" w:hAnsi="Arial" w:cs="Arial"/>
          <w:szCs w:val="22"/>
          <w:lang w:val="es-PR"/>
        </w:rPr>
        <w:t>. Agustín, quizá</w:t>
      </w:r>
      <w:r w:rsidR="001647BF" w:rsidRPr="00BD49AE">
        <w:rPr>
          <w:rStyle w:val="CharAttribute3"/>
          <w:rFonts w:ascii="Arial" w:hAnsi="Arial" w:cs="Arial"/>
          <w:szCs w:val="22"/>
          <w:lang w:val="es-PR"/>
        </w:rPr>
        <w:t>s la mente</w:t>
      </w:r>
      <w:r w:rsidRPr="00BD49AE">
        <w:rPr>
          <w:rStyle w:val="CharAttribute3"/>
          <w:rFonts w:ascii="Arial" w:hAnsi="Arial" w:cs="Arial"/>
          <w:szCs w:val="22"/>
          <w:lang w:val="es-PR"/>
        </w:rPr>
        <w:t xml:space="preserve"> má</w:t>
      </w:r>
      <w:r w:rsidR="001647BF" w:rsidRPr="00BD49AE">
        <w:rPr>
          <w:rStyle w:val="CharAttribute3"/>
          <w:rFonts w:ascii="Arial" w:hAnsi="Arial" w:cs="Arial"/>
          <w:szCs w:val="22"/>
          <w:lang w:val="es-PR"/>
        </w:rPr>
        <w:t>s dotada</w:t>
      </w:r>
      <w:r w:rsidRPr="00BD49AE">
        <w:rPr>
          <w:rStyle w:val="CharAttribute3"/>
          <w:rFonts w:ascii="Arial" w:hAnsi="Arial" w:cs="Arial"/>
          <w:szCs w:val="22"/>
          <w:lang w:val="es-PR"/>
        </w:rPr>
        <w:t xml:space="preserve"> en los primeros 500 años, nunca estuvo solo. Él hizo su trabajo en compañía. Ejerció la gracia de amistades teológicas. Pero, sorprendentemente, para un escritor que estaba en la cima de su carrera hacia el año 400 DC, él estaba pensando co</w:t>
      </w:r>
      <w:r w:rsidR="001647BF" w:rsidRPr="00BD49AE">
        <w:rPr>
          <w:rStyle w:val="CharAttribute3"/>
          <w:rFonts w:ascii="Arial" w:hAnsi="Arial" w:cs="Arial"/>
          <w:szCs w:val="22"/>
          <w:lang w:val="es-PR"/>
        </w:rPr>
        <w:t>n, luchando con, aprendiendo de</w:t>
      </w:r>
      <w:r w:rsidRPr="00BD49AE">
        <w:rPr>
          <w:rStyle w:val="CharAttribute3"/>
          <w:rFonts w:ascii="Arial" w:hAnsi="Arial" w:cs="Arial"/>
          <w:szCs w:val="22"/>
          <w:lang w:val="es-PR"/>
        </w:rPr>
        <w:t xml:space="preserve"> y en conversación constante con aquellos quiénes le pre</w:t>
      </w:r>
      <w:r w:rsidR="001647BF" w:rsidRPr="00BD49AE">
        <w:rPr>
          <w:rStyle w:val="CharAttribute3"/>
          <w:rFonts w:ascii="Arial" w:hAnsi="Arial" w:cs="Arial"/>
          <w:szCs w:val="22"/>
          <w:lang w:val="es-PR"/>
        </w:rPr>
        <w:t>cedieron, Cipriano y Tertuliano</w:t>
      </w:r>
      <w:r w:rsidRPr="00BD49AE">
        <w:rPr>
          <w:rStyle w:val="CharAttribute3"/>
          <w:rFonts w:ascii="Arial" w:hAnsi="Arial" w:cs="Arial"/>
          <w:szCs w:val="22"/>
          <w:lang w:val="es-PR"/>
        </w:rPr>
        <w:t xml:space="preserve"> y un sinnúmero de otros. Él tení</w:t>
      </w:r>
      <w:r w:rsidR="001647BF" w:rsidRPr="00BD49AE">
        <w:rPr>
          <w:rStyle w:val="CharAttribute3"/>
          <w:rFonts w:ascii="Arial" w:hAnsi="Arial" w:cs="Arial"/>
          <w:szCs w:val="22"/>
          <w:lang w:val="es-PR"/>
        </w:rPr>
        <w:t>a una biblioteca</w:t>
      </w:r>
      <w:r w:rsidRPr="00BD49AE">
        <w:rPr>
          <w:rStyle w:val="CharAttribute3"/>
          <w:rFonts w:ascii="Arial" w:hAnsi="Arial" w:cs="Arial"/>
          <w:szCs w:val="22"/>
          <w:lang w:val="es-PR"/>
        </w:rPr>
        <w:t xml:space="preserve"> y la usó. La iglesia de los primeros 400 años se sentó con Agustín en su mesa al anochecer, tanto como lo hicieron sus contemporáneos del norte de África. Aunque pensamos en este momento en la iglesia como aún formativo, él vivió y escribió como si la fe fuese heredada, no en espera de ser inventada, pero que necesita ser explicada y aplicada.</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 xml:space="preserve">Así también pensaba Calvino. La Compañía de Pastores de la Ginebra de Calvino fue generativa para él. Aquellos de entre sus contemporáneos con los que vivió y ministró, han </w:t>
      </w:r>
      <w:r w:rsidRPr="00BD49AE">
        <w:rPr>
          <w:rStyle w:val="CharAttribute3"/>
          <w:rFonts w:ascii="Arial" w:hAnsi="Arial" w:cs="Arial"/>
          <w:szCs w:val="22"/>
          <w:lang w:val="es-PR"/>
        </w:rPr>
        <w:lastRenderedPageBreak/>
        <w:t>contribuido mucho a su producción teológica y a su reforma de la iglesia. Sus cartas, escritos, e incluso sus disputas revelan esto. Sus contribuciones a las obras de sus vidas tambié</w:t>
      </w:r>
      <w:r w:rsidR="001647BF" w:rsidRPr="00BD49AE">
        <w:rPr>
          <w:rStyle w:val="CharAttribute3"/>
          <w:rFonts w:ascii="Arial" w:hAnsi="Arial" w:cs="Arial"/>
          <w:szCs w:val="22"/>
          <w:lang w:val="es-PR"/>
        </w:rPr>
        <w:t>n fueron significativa</w:t>
      </w:r>
      <w:r w:rsidRPr="00BD49AE">
        <w:rPr>
          <w:rStyle w:val="CharAttribute3"/>
          <w:rFonts w:ascii="Arial" w:hAnsi="Arial" w:cs="Arial"/>
          <w:szCs w:val="22"/>
          <w:lang w:val="es-PR"/>
        </w:rPr>
        <w:t>s. Pero el lugar de honor se le dio a los que habían pensado en la fe en las generaciones anteriores a él. La construcción de su biblioteca,</w:t>
      </w:r>
      <w:r w:rsidR="001647BF" w:rsidRPr="00BD49AE">
        <w:rPr>
          <w:rStyle w:val="CharAttribute3"/>
          <w:rFonts w:ascii="Arial" w:hAnsi="Arial" w:cs="Arial"/>
          <w:szCs w:val="22"/>
          <w:lang w:val="es-PR"/>
        </w:rPr>
        <w:t xml:space="preserve"> sus pensamientos y sus escrit</w:t>
      </w:r>
      <w:r w:rsidRPr="00BD49AE">
        <w:rPr>
          <w:rStyle w:val="CharAttribute3"/>
          <w:rFonts w:ascii="Arial" w:hAnsi="Arial" w:cs="Arial"/>
          <w:szCs w:val="22"/>
          <w:lang w:val="es-PR"/>
        </w:rPr>
        <w:t>os se realiza</w:t>
      </w:r>
      <w:r w:rsidR="001647BF" w:rsidRPr="00BD49AE">
        <w:rPr>
          <w:rStyle w:val="CharAttribute3"/>
          <w:rFonts w:ascii="Arial" w:hAnsi="Arial" w:cs="Arial"/>
          <w:szCs w:val="22"/>
          <w:lang w:val="es-PR"/>
        </w:rPr>
        <w:t>ban</w:t>
      </w:r>
      <w:r w:rsidRPr="00BD49AE">
        <w:rPr>
          <w:rStyle w:val="CharAttribute3"/>
          <w:rFonts w:ascii="Arial" w:hAnsi="Arial" w:cs="Arial"/>
          <w:szCs w:val="22"/>
          <w:lang w:val="es-PR"/>
        </w:rPr>
        <w:t xml:space="preserve"> en compañía de los Antiguos</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 xml:space="preserve">Para que quede claro: esto no era una apropiación indiscriminada y total de todo lo que se había dicho y hecho antes de su </w:t>
      </w:r>
      <w:r w:rsidR="001647BF" w:rsidRPr="00BD49AE">
        <w:rPr>
          <w:rStyle w:val="CharAttribute3"/>
          <w:rFonts w:ascii="Arial" w:hAnsi="Arial" w:cs="Arial"/>
          <w:szCs w:val="22"/>
          <w:lang w:val="es-PR"/>
        </w:rPr>
        <w:t>g</w:t>
      </w:r>
      <w:r w:rsidRPr="00BD49AE">
        <w:rPr>
          <w:rStyle w:val="CharAttribute3"/>
          <w:rFonts w:ascii="Arial" w:hAnsi="Arial" w:cs="Arial"/>
          <w:szCs w:val="22"/>
          <w:lang w:val="es-PR"/>
        </w:rPr>
        <w:t>eneración. Esto era, después de todo, una reforma. Muchos errores se habían identificado; varias prácticas eran infieles y debían ser descartadas. Tampoco era esto una reinvención o el re</w:t>
      </w:r>
      <w:r w:rsidR="001647BF" w:rsidRPr="00BD49AE">
        <w:rPr>
          <w:rStyle w:val="CharAttribute3"/>
          <w:rFonts w:ascii="Arial" w:hAnsi="Arial" w:cs="Arial"/>
          <w:szCs w:val="22"/>
          <w:lang w:val="es-PR"/>
        </w:rPr>
        <w:t>greso a un idolatrado pasado prí</w:t>
      </w:r>
      <w:r w:rsidRPr="00BD49AE">
        <w:rPr>
          <w:rStyle w:val="CharAttribute3"/>
          <w:rFonts w:ascii="Arial" w:hAnsi="Arial" w:cs="Arial"/>
          <w:szCs w:val="22"/>
          <w:lang w:val="es-PR"/>
        </w:rPr>
        <w:t>stino. Los 500 años de historia de la Iglesia Reformada no son una reencarnación de los primeros 500 años, ni se destinan a ser</w:t>
      </w:r>
      <w:r w:rsidR="001647BF" w:rsidRPr="00BD49AE">
        <w:rPr>
          <w:rStyle w:val="CharAttribute3"/>
          <w:rFonts w:ascii="Arial" w:hAnsi="Arial" w:cs="Arial"/>
          <w:szCs w:val="22"/>
          <w:lang w:val="es-PR"/>
        </w:rPr>
        <w:t>lo</w:t>
      </w:r>
      <w:r w:rsidRPr="00BD49AE">
        <w:rPr>
          <w:rStyle w:val="CharAttribute3"/>
          <w:rFonts w:ascii="Arial" w:hAnsi="Arial" w:cs="Arial"/>
          <w:szCs w:val="22"/>
          <w:lang w:val="es-PR"/>
        </w:rPr>
        <w:t>. Estos 500 años han sido un tiempo de escuchar de nuevo, por la gracia de Di</w:t>
      </w:r>
      <w:r w:rsidR="001647BF" w:rsidRPr="00BD49AE">
        <w:rPr>
          <w:rStyle w:val="CharAttribute3"/>
          <w:rFonts w:ascii="Arial" w:hAnsi="Arial" w:cs="Arial"/>
          <w:szCs w:val="22"/>
          <w:lang w:val="es-PR"/>
        </w:rPr>
        <w:t>os, lo que se dijo al principio</w:t>
      </w:r>
      <w:r w:rsidRPr="00BD49AE">
        <w:rPr>
          <w:rStyle w:val="CharAttribute3"/>
          <w:rFonts w:ascii="Arial" w:hAnsi="Arial" w:cs="Arial"/>
          <w:szCs w:val="22"/>
          <w:lang w:val="es-PR"/>
        </w:rPr>
        <w:t xml:space="preserve"> y después, por el Espíritu</w:t>
      </w:r>
      <w:r w:rsidR="001647BF" w:rsidRPr="00BD49AE">
        <w:rPr>
          <w:rStyle w:val="CharAttribute3"/>
          <w:rFonts w:ascii="Arial" w:hAnsi="Arial" w:cs="Arial"/>
          <w:szCs w:val="22"/>
          <w:lang w:val="es-PR"/>
        </w:rPr>
        <w:t xml:space="preserve"> Santo, </w:t>
      </w:r>
      <w:r w:rsidRPr="00BD49AE">
        <w:rPr>
          <w:rStyle w:val="CharAttribute3"/>
          <w:rFonts w:ascii="Arial" w:hAnsi="Arial" w:cs="Arial"/>
          <w:szCs w:val="22"/>
          <w:lang w:val="es-PR"/>
        </w:rPr>
        <w:t>modificar nuestra vida común hacia una renovada obediencia.</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Calvino estaba convencido de esto.  Él apreciaba, pero no idolatraba los Antiguos. Él los escuchaba, pero no les oraba a ellos. Él "luchó" con ellos. Él agonizaba sobre sus testimonios y qué de lo suyo serviría a su propia generación. En particular, Calvino con quien más conversó y en quien más confió y con mayor frecuencia fue en Agustín. Pero, lo que más apoya este argumento es que con quien más discutió fue con Agustí</w:t>
      </w:r>
      <w:r w:rsidR="001647BF" w:rsidRPr="00BD49AE">
        <w:rPr>
          <w:rStyle w:val="CharAttribute3"/>
          <w:rFonts w:ascii="Arial" w:hAnsi="Arial" w:cs="Arial"/>
          <w:szCs w:val="22"/>
          <w:lang w:val="es-PR"/>
        </w:rPr>
        <w:t>n</w:t>
      </w:r>
      <w:r w:rsidRPr="00BD49AE">
        <w:rPr>
          <w:rStyle w:val="CharAttribute3"/>
          <w:rFonts w:ascii="Arial" w:hAnsi="Arial" w:cs="Arial"/>
          <w:szCs w:val="22"/>
          <w:lang w:val="es-PR"/>
        </w:rPr>
        <w:t xml:space="preserve"> y al hacerlo revela lo mucho que valoraba su conversación.</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Para aquellos</w:t>
      </w:r>
      <w:r w:rsidR="001647BF"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de nosotros</w:t>
      </w:r>
      <w:r w:rsidR="001647BF"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que so</w:t>
      </w:r>
      <w:r w:rsidR="00734FA9" w:rsidRPr="00BD49AE">
        <w:rPr>
          <w:rStyle w:val="CharAttribute3"/>
          <w:rFonts w:ascii="Arial" w:hAnsi="Arial" w:cs="Arial"/>
          <w:szCs w:val="22"/>
          <w:lang w:val="es-PR"/>
        </w:rPr>
        <w:t>mos</w:t>
      </w:r>
      <w:r w:rsidRPr="00BD49AE">
        <w:rPr>
          <w:rStyle w:val="CharAttribute3"/>
          <w:rFonts w:ascii="Arial" w:hAnsi="Arial" w:cs="Arial"/>
          <w:szCs w:val="22"/>
          <w:lang w:val="es-PR"/>
        </w:rPr>
        <w:t xml:space="preserve"> reformados</w:t>
      </w:r>
      <w:r w:rsidR="001647BF" w:rsidRPr="00BD49AE">
        <w:rPr>
          <w:rStyle w:val="CharAttribute3"/>
          <w:rFonts w:ascii="Arial" w:hAnsi="Arial" w:cs="Arial"/>
          <w:szCs w:val="22"/>
          <w:lang w:val="es-PR"/>
        </w:rPr>
        <w:t>/as</w:t>
      </w:r>
      <w:r w:rsidRPr="00BD49AE">
        <w:rPr>
          <w:rStyle w:val="CharAttribute3"/>
          <w:rFonts w:ascii="Arial" w:hAnsi="Arial" w:cs="Arial"/>
          <w:szCs w:val="22"/>
          <w:lang w:val="es-PR"/>
        </w:rPr>
        <w:t>, Calvino es el mejor lector de Agustín. Igualmente, Agustín es para muchos, no sólo para los</w:t>
      </w:r>
      <w:r w:rsidR="001647BF"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reformados</w:t>
      </w:r>
      <w:r w:rsidR="001647BF" w:rsidRPr="00BD49AE">
        <w:rPr>
          <w:rStyle w:val="CharAttribute3"/>
          <w:rFonts w:ascii="Arial" w:hAnsi="Arial" w:cs="Arial"/>
          <w:szCs w:val="22"/>
          <w:lang w:val="es-PR"/>
        </w:rPr>
        <w:t>/as</w:t>
      </w:r>
      <w:r w:rsidRPr="00BD49AE">
        <w:rPr>
          <w:rStyle w:val="CharAttribute3"/>
          <w:rFonts w:ascii="Arial" w:hAnsi="Arial" w:cs="Arial"/>
          <w:szCs w:val="22"/>
          <w:lang w:val="es-PR"/>
        </w:rPr>
        <w:t>, el mejor lector de Pablo. O en palabras de Peter Brown en su biografía de Agustín, "Pablo había hablado, Agustín había entendido.”</w:t>
      </w:r>
      <w:r w:rsidR="001647BF" w:rsidRPr="00BD49AE">
        <w:rPr>
          <w:rStyle w:val="Refdenotaalpie"/>
          <w:rFonts w:ascii="Arial" w:eastAsia="Calibri" w:hAnsi="Arial" w:cs="Arial"/>
          <w:sz w:val="22"/>
          <w:szCs w:val="22"/>
          <w:lang w:val="es-PR"/>
        </w:rPr>
        <w:footnoteReference w:id="1"/>
      </w:r>
      <w:r w:rsidRPr="00BD49AE">
        <w:rPr>
          <w:rStyle w:val="CharAttribute3"/>
          <w:rFonts w:ascii="Arial" w:hAnsi="Arial" w:cs="Arial"/>
          <w:szCs w:val="22"/>
          <w:lang w:val="es-PR"/>
        </w:rPr>
        <w:t xml:space="preserve"> Y así nosotros nos convertimos más profundamente la ecclesia reformata semper reformanda, secundum verbum Dei. Este es el regalo de la </w:t>
      </w:r>
      <w:r w:rsidR="001647BF" w:rsidRPr="00BD49AE">
        <w:rPr>
          <w:rStyle w:val="CharAttribute3"/>
          <w:rFonts w:ascii="Arial" w:hAnsi="Arial" w:cs="Arial"/>
          <w:szCs w:val="22"/>
          <w:lang w:val="es-PR"/>
        </w:rPr>
        <w:t>IP (EEUU) a los siguientes 500 a</w:t>
      </w:r>
      <w:r w:rsidRPr="00BD49AE">
        <w:rPr>
          <w:rStyle w:val="CharAttribute3"/>
          <w:rFonts w:ascii="Arial" w:hAnsi="Arial" w:cs="Arial"/>
          <w:szCs w:val="22"/>
          <w:lang w:val="es-PR"/>
        </w:rPr>
        <w:t xml:space="preserve">ños, una Iglesia que piensa, enseña, y prueba la fe expresada en términos claramente reformados, apropiados para conversar, apropiados para sí con los que primero pensaron acerca de la Fe por ser los primeros intérpretes de </w:t>
      </w:r>
      <w:r w:rsidR="001647BF" w:rsidRPr="00BD49AE">
        <w:rPr>
          <w:rStyle w:val="CharAttribute3"/>
          <w:rFonts w:ascii="Arial" w:hAnsi="Arial" w:cs="Arial"/>
          <w:szCs w:val="22"/>
          <w:lang w:val="es-PR"/>
        </w:rPr>
        <w:t xml:space="preserve">las </w:t>
      </w:r>
      <w:r w:rsidRPr="00BD49AE">
        <w:rPr>
          <w:rStyle w:val="CharAttribute3"/>
          <w:rFonts w:ascii="Arial" w:hAnsi="Arial" w:cs="Arial"/>
          <w:szCs w:val="22"/>
          <w:lang w:val="es-PR"/>
        </w:rPr>
        <w:t>Escritura</w:t>
      </w:r>
      <w:r w:rsidR="001647BF" w:rsidRPr="00BD49AE">
        <w:rPr>
          <w:rStyle w:val="CharAttribute3"/>
          <w:rFonts w:ascii="Arial" w:hAnsi="Arial" w:cs="Arial"/>
          <w:szCs w:val="22"/>
          <w:lang w:val="es-PR"/>
        </w:rPr>
        <w:t>s</w:t>
      </w:r>
      <w:r w:rsidRPr="00BD49AE">
        <w:rPr>
          <w:rStyle w:val="CharAttribute3"/>
          <w:rFonts w:ascii="Arial" w:hAnsi="Arial" w:cs="Arial"/>
          <w:szCs w:val="22"/>
          <w:lang w:val="es-PR"/>
        </w:rPr>
        <w:t>.</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Esta última declaración introduce lo que creo que es la razón más importante para la valoración de esta conversación común. Nosotros</w:t>
      </w:r>
      <w:r w:rsidR="001647BF"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no debemos leer la Biblia solos</w:t>
      </w:r>
      <w:r w:rsidR="001647BF" w:rsidRPr="00BD49AE">
        <w:rPr>
          <w:rStyle w:val="CharAttribute3"/>
          <w:rFonts w:ascii="Arial" w:hAnsi="Arial" w:cs="Arial"/>
          <w:szCs w:val="22"/>
          <w:lang w:val="es-PR"/>
        </w:rPr>
        <w:t>/as</w:t>
      </w:r>
      <w:r w:rsidRPr="00BD49AE">
        <w:rPr>
          <w:rStyle w:val="CharAttribute3"/>
          <w:rFonts w:ascii="Arial" w:hAnsi="Arial" w:cs="Arial"/>
          <w:szCs w:val="22"/>
          <w:lang w:val="es-PR"/>
        </w:rPr>
        <w:t>; nosotros</w:t>
      </w:r>
      <w:r w:rsidR="001647BF"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debemos leerla con otros</w:t>
      </w:r>
      <w:r w:rsidR="001647BF" w:rsidRPr="00BD49AE">
        <w:rPr>
          <w:rStyle w:val="CharAttribute3"/>
          <w:rFonts w:ascii="Arial" w:hAnsi="Arial" w:cs="Arial"/>
          <w:szCs w:val="22"/>
          <w:lang w:val="es-PR"/>
        </w:rPr>
        <w:t>/as</w:t>
      </w:r>
      <w:r w:rsidRPr="00BD49AE">
        <w:rPr>
          <w:rStyle w:val="CharAttribute3"/>
          <w:rFonts w:ascii="Arial" w:hAnsi="Arial" w:cs="Arial"/>
          <w:szCs w:val="22"/>
          <w:lang w:val="es-PR"/>
        </w:rPr>
        <w:t>. Por supuesto, debemos hacer esto a menudo con nuestros</w:t>
      </w:r>
      <w:r w:rsidR="001647BF"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contemporáneos</w:t>
      </w:r>
      <w:r w:rsidR="001647BF" w:rsidRPr="00BD49AE">
        <w:rPr>
          <w:rStyle w:val="CharAttribute3"/>
          <w:rFonts w:ascii="Arial" w:hAnsi="Arial" w:cs="Arial"/>
          <w:szCs w:val="22"/>
          <w:lang w:val="es-PR"/>
        </w:rPr>
        <w:t>/as</w:t>
      </w:r>
      <w:r w:rsidRPr="00BD49AE">
        <w:rPr>
          <w:rStyle w:val="CharAttribute3"/>
          <w:rFonts w:ascii="Arial" w:hAnsi="Arial" w:cs="Arial"/>
          <w:szCs w:val="22"/>
          <w:lang w:val="es-PR"/>
        </w:rPr>
        <w:t>. Sin embargo, con demasiada frecuencia, son los</w:t>
      </w:r>
      <w:r w:rsidR="001647BF"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contemporáneos</w:t>
      </w:r>
      <w:r w:rsidR="001647BF"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de nuestra elecció</w:t>
      </w:r>
      <w:r w:rsidR="001647BF" w:rsidRPr="00BD49AE">
        <w:rPr>
          <w:rStyle w:val="CharAttribute3"/>
          <w:rFonts w:ascii="Arial" w:hAnsi="Arial" w:cs="Arial"/>
          <w:szCs w:val="22"/>
          <w:lang w:val="es-PR"/>
        </w:rPr>
        <w:t>n</w:t>
      </w:r>
      <w:r w:rsidRPr="00BD49AE">
        <w:rPr>
          <w:rStyle w:val="CharAttribute3"/>
          <w:rFonts w:ascii="Arial" w:hAnsi="Arial" w:cs="Arial"/>
          <w:szCs w:val="22"/>
          <w:lang w:val="es-PR"/>
        </w:rPr>
        <w:t xml:space="preserve"> y ello provoca un peligroso estrechamiento de la conversación y una limitación innecesaria de nuestra capacidad para explorar la Fe totalmente. Por el contrario, no podemos elegir nuestra historia o nuestro legado. Los antiguos se sientan en nuestra mesa y, según mi experiencia, son difíciles de persuadir. Nunca he logrado convencer a Agustín de un orden de la iglesia más igualitario, por mucho que lo intente. Tampoco, y más frustrante, he sido capaz de disuadirlo de emplear la alegoría como una forma normativa de la interpretación de las Escrituras. Él es inconveniente; y por lo tanto, es necesario.</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Permítanme decirlo de otra manera. El discernimiento es el trabajo continuo de cualquier discípulo</w:t>
      </w:r>
      <w:r w:rsidR="00BD49AE" w:rsidRPr="00BD49AE">
        <w:rPr>
          <w:rStyle w:val="CharAttribute3"/>
          <w:rFonts w:ascii="Arial" w:hAnsi="Arial" w:cs="Arial"/>
          <w:szCs w:val="22"/>
          <w:lang w:val="es-PR"/>
        </w:rPr>
        <w:t>/a</w:t>
      </w:r>
      <w:r w:rsidRPr="00BD49AE">
        <w:rPr>
          <w:rStyle w:val="CharAttribute3"/>
          <w:rFonts w:ascii="Arial" w:hAnsi="Arial" w:cs="Arial"/>
          <w:szCs w:val="22"/>
          <w:lang w:val="es-PR"/>
        </w:rPr>
        <w:t xml:space="preserve"> de Jesús que hace la siguiente pregunta: ¿Quién es este Salvador que hace llamados? ¿Hacia dónde él me dirige? Mis contemporáneos</w:t>
      </w:r>
      <w:r w:rsidR="00BD49AE"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pueden ser muy serviciales para mí en el descubrimiento de las respuestas fieles. Ellos</w:t>
      </w:r>
      <w:r w:rsidR="00BD49AE"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me conocen a mí y mi </w:t>
      </w:r>
      <w:r w:rsidRPr="00BD49AE">
        <w:rPr>
          <w:rStyle w:val="CharAttribute3"/>
          <w:rFonts w:ascii="Arial" w:hAnsi="Arial" w:cs="Arial"/>
          <w:szCs w:val="22"/>
          <w:lang w:val="es-PR"/>
        </w:rPr>
        <w:lastRenderedPageBreak/>
        <w:t>limitaci</w:t>
      </w:r>
      <w:r w:rsidR="00BD49AE" w:rsidRPr="00BD49AE">
        <w:rPr>
          <w:rStyle w:val="CharAttribute3"/>
          <w:rFonts w:ascii="Arial" w:hAnsi="Arial" w:cs="Arial"/>
          <w:szCs w:val="22"/>
          <w:lang w:val="es-PR"/>
        </w:rPr>
        <w:t>ones</w:t>
      </w:r>
      <w:r w:rsidRPr="00BD49AE">
        <w:rPr>
          <w:rStyle w:val="CharAttribute3"/>
          <w:rFonts w:ascii="Arial" w:hAnsi="Arial" w:cs="Arial"/>
          <w:szCs w:val="22"/>
          <w:lang w:val="es-PR"/>
        </w:rPr>
        <w:t xml:space="preserve"> y me aman lo suficiente como para hacerme rendir cuentas y promover mi seguimiento cuando las respuestas se revelan. Esto es insustituible.</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Pero ¿qué hago cuando mis limitaciones son particulares de mi generación, culturalmente especí</w:t>
      </w:r>
      <w:r w:rsidR="00BD49AE" w:rsidRPr="00BD49AE">
        <w:rPr>
          <w:rStyle w:val="CharAttribute3"/>
          <w:rFonts w:ascii="Arial" w:hAnsi="Arial" w:cs="Arial"/>
          <w:szCs w:val="22"/>
          <w:lang w:val="es-PR"/>
        </w:rPr>
        <w:t>ficas</w:t>
      </w:r>
      <w:r w:rsidRPr="00BD49AE">
        <w:rPr>
          <w:rStyle w:val="CharAttribute3"/>
          <w:rFonts w:ascii="Arial" w:hAnsi="Arial" w:cs="Arial"/>
          <w:szCs w:val="22"/>
          <w:lang w:val="es-PR"/>
        </w:rPr>
        <w:t xml:space="preserve"> y compartidas por mis contemporá</w:t>
      </w:r>
      <w:r w:rsidR="00BD49AE" w:rsidRPr="00BD49AE">
        <w:rPr>
          <w:rStyle w:val="CharAttribute3"/>
          <w:rFonts w:ascii="Arial" w:hAnsi="Arial" w:cs="Arial"/>
          <w:szCs w:val="22"/>
          <w:lang w:val="es-PR"/>
        </w:rPr>
        <w:t>neos/as</w:t>
      </w:r>
      <w:r w:rsidRPr="00BD49AE">
        <w:rPr>
          <w:rStyle w:val="CharAttribute3"/>
          <w:rFonts w:ascii="Arial" w:hAnsi="Arial" w:cs="Arial"/>
          <w:szCs w:val="22"/>
          <w:lang w:val="es-PR"/>
        </w:rPr>
        <w:t>? Con frecuencia lo son. ¿Quién me ayudará? ¿Quién nos ayudará? Y el discernimiento, en contraste con lo que más a menudo expresan como su objetivo: escuchar la voz del otro</w:t>
      </w:r>
      <w:r w:rsidR="00BD49AE" w:rsidRPr="00BD49AE">
        <w:rPr>
          <w:rStyle w:val="CharAttribute3"/>
          <w:rFonts w:ascii="Arial" w:hAnsi="Arial" w:cs="Arial"/>
          <w:szCs w:val="22"/>
          <w:lang w:val="es-PR"/>
        </w:rPr>
        <w:t>/a</w:t>
      </w:r>
      <w:r w:rsidRPr="00BD49AE">
        <w:rPr>
          <w:rStyle w:val="CharAttribute3"/>
          <w:rFonts w:ascii="Arial" w:hAnsi="Arial" w:cs="Arial"/>
          <w:szCs w:val="22"/>
          <w:lang w:val="es-PR"/>
        </w:rPr>
        <w:t>, está mejor definido como escuchar juntos</w:t>
      </w:r>
      <w:r w:rsidR="00BD49AE"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la vo</w:t>
      </w:r>
      <w:r w:rsidR="00BD49AE" w:rsidRPr="00BD49AE">
        <w:rPr>
          <w:rStyle w:val="CharAttribute3"/>
          <w:rFonts w:ascii="Arial" w:hAnsi="Arial" w:cs="Arial"/>
          <w:szCs w:val="22"/>
          <w:lang w:val="es-PR"/>
        </w:rPr>
        <w:t>z de Dios en la palabra de Dios</w:t>
      </w:r>
      <w:r w:rsidRPr="00BD49AE">
        <w:rPr>
          <w:rStyle w:val="CharAttribute3"/>
          <w:rFonts w:ascii="Arial" w:hAnsi="Arial" w:cs="Arial"/>
          <w:szCs w:val="22"/>
          <w:lang w:val="es-PR"/>
        </w:rPr>
        <w:t xml:space="preserve"> y hacerlo en un contexto en el que escuchamos juntos</w:t>
      </w:r>
      <w:r w:rsidR="00BD49AE" w:rsidRPr="00BD49AE">
        <w:rPr>
          <w:rStyle w:val="CharAttribute3"/>
          <w:rFonts w:ascii="Arial" w:hAnsi="Arial" w:cs="Arial"/>
          <w:szCs w:val="22"/>
          <w:lang w:val="es-PR"/>
        </w:rPr>
        <w:t xml:space="preserve">/as </w:t>
      </w:r>
      <w:r w:rsidRPr="00BD49AE">
        <w:rPr>
          <w:rStyle w:val="CharAttribute3"/>
          <w:rFonts w:ascii="Arial" w:hAnsi="Arial" w:cs="Arial"/>
          <w:szCs w:val="22"/>
          <w:lang w:val="es-PR"/>
        </w:rPr>
        <w:t>lo que Dios le dice a otra persona y eso que escuchamos posiblemente sería para nosotros</w:t>
      </w:r>
      <w:r w:rsidR="00BD49AE"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también.</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El leer la Biblia con los antiguos nos da la mejor oportunidad de leer con otros que son verdaderamente "otros". El pasado es un país extranjero; la gente hace las cosas de manera diferente allí. Por esta misma razón, la lectura con nuestros</w:t>
      </w:r>
      <w:r w:rsidR="00BD49AE"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w:t>
      </w:r>
      <w:r w:rsidR="00BD49AE" w:rsidRPr="00BD49AE">
        <w:rPr>
          <w:rStyle w:val="CharAttribute3"/>
          <w:rFonts w:ascii="Arial" w:hAnsi="Arial" w:cs="Arial"/>
          <w:szCs w:val="22"/>
          <w:lang w:val="es-PR"/>
        </w:rPr>
        <w:t>compañeros/as</w:t>
      </w:r>
      <w:r w:rsidRPr="00BD49AE">
        <w:rPr>
          <w:rStyle w:val="CharAttribute3"/>
          <w:rFonts w:ascii="Arial" w:hAnsi="Arial" w:cs="Arial"/>
          <w:szCs w:val="22"/>
          <w:lang w:val="es-PR"/>
        </w:rPr>
        <w:t xml:space="preserve"> globales contemporáneos</w:t>
      </w:r>
      <w:r w:rsidR="00BD49AE"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y el invitar a la conversación, de manera intencional, a aquellos</w:t>
      </w:r>
      <w:r w:rsidR="00BD49AE"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con los</w:t>
      </w:r>
      <w:r w:rsidR="00BD49AE"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que no estamos de acuerdo es recomendable también.</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Pero los antiguos sirven una posició</w:t>
      </w:r>
      <w:r w:rsidR="00BD49AE" w:rsidRPr="00BD49AE">
        <w:rPr>
          <w:rStyle w:val="CharAttribute3"/>
          <w:rFonts w:ascii="Arial" w:hAnsi="Arial" w:cs="Arial"/>
          <w:szCs w:val="22"/>
          <w:lang w:val="es-PR"/>
        </w:rPr>
        <w:t>n</w:t>
      </w:r>
      <w:r w:rsidRPr="00BD49AE">
        <w:rPr>
          <w:rStyle w:val="CharAttribute3"/>
          <w:rFonts w:ascii="Arial" w:hAnsi="Arial" w:cs="Arial"/>
          <w:szCs w:val="22"/>
          <w:lang w:val="es-PR"/>
        </w:rPr>
        <w:t xml:space="preserve"> y por consiguiente en una perspectiva, única por ser los primeros intérpretes de la Escritura. Y ellos son las primeras generaciones que el Espíritu de Dios moldeó para formar un pueblo en una variedad de lugares y culturas a través de los primeros 500 años. Eso no los hace ser más fieles o incluso mejor. Pero eso significa que ellos, porque están más cerca de la hora y el lugar de los escritos de los Profetas y Apóstoles y son aquellos a qui</w:t>
      </w:r>
      <w:r w:rsidR="00BD49AE" w:rsidRPr="00BD49AE">
        <w:rPr>
          <w:rStyle w:val="CharAttribute3"/>
          <w:rFonts w:ascii="Arial" w:hAnsi="Arial" w:cs="Arial"/>
          <w:szCs w:val="22"/>
          <w:lang w:val="es-PR"/>
        </w:rPr>
        <w:t>en</w:t>
      </w:r>
      <w:r w:rsidRPr="00BD49AE">
        <w:rPr>
          <w:rStyle w:val="CharAttribute3"/>
          <w:rFonts w:ascii="Arial" w:hAnsi="Arial" w:cs="Arial"/>
          <w:szCs w:val="22"/>
          <w:lang w:val="es-PR"/>
        </w:rPr>
        <w:t xml:space="preserve"> el Espíritu primero formó como comunidades de Fe, deberían tener un asiento privilegiado en la mesa, tal vez incluso ser invitados a hablar primero. Mucho bien viene de eso.</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 xml:space="preserve"> </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Permítanme ofrecer un ejemplo: una historia bien conocida, pero de manera incompleta.</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i/>
          <w:szCs w:val="22"/>
          <w:lang w:val="es-PR"/>
        </w:rPr>
        <w:t>Las Confesiones</w:t>
      </w:r>
      <w:r w:rsidRPr="00BD49AE">
        <w:rPr>
          <w:rStyle w:val="CharAttribute3"/>
          <w:rFonts w:ascii="Arial" w:hAnsi="Arial" w:cs="Arial"/>
          <w:szCs w:val="22"/>
          <w:lang w:val="es-PR"/>
        </w:rPr>
        <w:t xml:space="preserve"> de Agustín son recordadas vagamente por muchos</w:t>
      </w:r>
      <w:r w:rsidR="00BD49AE" w:rsidRPr="00BD49AE">
        <w:rPr>
          <w:rStyle w:val="CharAttribute3"/>
          <w:rFonts w:ascii="Arial" w:hAnsi="Arial" w:cs="Arial"/>
          <w:szCs w:val="22"/>
          <w:lang w:val="es-PR"/>
        </w:rPr>
        <w:t>/as</w:t>
      </w:r>
      <w:r w:rsidRPr="00BD49AE">
        <w:rPr>
          <w:rStyle w:val="CharAttribute3"/>
          <w:rFonts w:ascii="Arial" w:hAnsi="Arial" w:cs="Arial"/>
          <w:szCs w:val="22"/>
          <w:lang w:val="es-PR"/>
        </w:rPr>
        <w:t xml:space="preserve"> por la narración de un</w:t>
      </w:r>
      <w:r w:rsidR="00BD49AE" w:rsidRPr="00BD49AE">
        <w:rPr>
          <w:rStyle w:val="CharAttribute3"/>
          <w:rFonts w:ascii="Arial" w:hAnsi="Arial" w:cs="Arial"/>
          <w:szCs w:val="22"/>
          <w:lang w:val="es-PR"/>
        </w:rPr>
        <w:t>a</w:t>
      </w:r>
      <w:r w:rsidRPr="00BD49AE">
        <w:rPr>
          <w:rStyle w:val="CharAttribute3"/>
          <w:rFonts w:ascii="Arial" w:hAnsi="Arial" w:cs="Arial"/>
          <w:szCs w:val="22"/>
          <w:lang w:val="es-PR"/>
        </w:rPr>
        <w:t xml:space="preserve"> historia con minuciosos detalles; el robo de un pera en su infancia. Una pandilla de chicos, andando afuera tarde en la noche como era su costumbre, trazó y ejecutó un robo de peras de un huerto vecino. Agustín estando entre ellos, robaron una cantidad inmensa, tomaron un bocado de unas pocas, y lanzaron la mayoría a un pozo de cerdos cercano. Los chicos no estaban ni hambrientos ni eran pobres, Agustín informa; nosotros hicimos eso sin razón alguna. Yo incluso no como peras, él confesó. La atracción era el crimen en sí. "En su comisión, nuestro placer estaba meramente en que estaba prohibido.”</w:t>
      </w:r>
      <w:r w:rsidR="00BD49AE" w:rsidRPr="00BD49AE">
        <w:rPr>
          <w:rStyle w:val="Refdenotaalpie"/>
          <w:rFonts w:ascii="Arial" w:eastAsia="Calibri" w:hAnsi="Arial" w:cs="Arial"/>
          <w:sz w:val="22"/>
          <w:szCs w:val="22"/>
          <w:lang w:val="es-PR"/>
        </w:rPr>
        <w:footnoteReference w:id="2"/>
      </w:r>
      <w:r w:rsidRPr="00BD49AE">
        <w:rPr>
          <w:rStyle w:val="CharAttribute3"/>
          <w:rFonts w:ascii="Arial" w:hAnsi="Arial" w:cs="Arial"/>
          <w:szCs w:val="22"/>
          <w:lang w:val="es-PR"/>
        </w:rPr>
        <w:t xml:space="preserve">  Lo </w:t>
      </w:r>
      <w:r w:rsidR="00BD49AE">
        <w:rPr>
          <w:rStyle w:val="CharAttribute3"/>
          <w:rFonts w:ascii="Arial" w:hAnsi="Arial" w:cs="Arial"/>
          <w:szCs w:val="22"/>
          <w:lang w:val="es-PR"/>
        </w:rPr>
        <w:t>hice por amor al mal únicamente</w:t>
      </w:r>
      <w:r w:rsidRPr="00BD49AE">
        <w:rPr>
          <w:rStyle w:val="CharAttribute3"/>
          <w:rFonts w:ascii="Arial" w:hAnsi="Arial" w:cs="Arial"/>
          <w:szCs w:val="22"/>
          <w:lang w:val="es-PR"/>
        </w:rPr>
        <w:t xml:space="preserve"> y yo realmente amé hacerlo.</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Agustín considera si la compañía de aquella noche influyó en sus actos. ¿Me pregunto si mi deseo de estar con ellos y agradarles me movió a hacer algo que de lo contrario no hubiera hecho? No y sí, responde Agustín. Me mantengo seguro de que lo hice solo por el amor a robar. Eso es lo que era en yo desde siempre; eso fue lo que salió de dentro de mí esa noche. Pero, él dice con igual candor, sin arrojar culpa a sus jóvenes compañeros, yo sabía con certeza que de haber estado solo esa noche yo no hubiese hecho eso. Por codearme con mis amigos de madrugada, se inflamó el picor de mis deseos. Mis cómplices no pusieron el deseo distorsionado en mí; sino que lo aumentaron y lo sacaron fuera.</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lastRenderedPageBreak/>
        <w:t>Nosotros nos reímos y nos reímos, informa, por haberle jugado una mala pasada a los propietarios que no sabían nada de eso a esa hora</w:t>
      </w:r>
      <w:r w:rsidR="00BD49AE">
        <w:rPr>
          <w:rStyle w:val="CharAttribute3"/>
          <w:rFonts w:ascii="Arial" w:hAnsi="Arial" w:cs="Arial"/>
          <w:szCs w:val="22"/>
          <w:lang w:val="es-PR"/>
        </w:rPr>
        <w:t xml:space="preserve"> y quienes, más adelante, nos im</w:t>
      </w:r>
      <w:r w:rsidRPr="00BD49AE">
        <w:rPr>
          <w:rStyle w:val="CharAttribute3"/>
          <w:rFonts w:ascii="Arial" w:hAnsi="Arial" w:cs="Arial"/>
          <w:szCs w:val="22"/>
          <w:lang w:val="es-PR"/>
        </w:rPr>
        <w:t>aginábamos que estarían furiosos. Y, él observa, la gente raramente ríe a solas.</w:t>
      </w:r>
    </w:p>
    <w:p w:rsidR="008B0EA6" w:rsidRPr="00BD49AE" w:rsidRDefault="00BD49AE" w:rsidP="001C7933">
      <w:pPr>
        <w:pStyle w:val="ParaAttribute2"/>
        <w:suppressAutoHyphens/>
        <w:wordWrap/>
        <w:spacing w:line="259" w:lineRule="auto"/>
        <w:rPr>
          <w:rFonts w:ascii="Arial" w:eastAsia="Calibri" w:hAnsi="Arial" w:cs="Arial"/>
          <w:sz w:val="22"/>
          <w:szCs w:val="22"/>
          <w:lang w:val="es-PR"/>
        </w:rPr>
      </w:pPr>
      <w:r>
        <w:rPr>
          <w:rStyle w:val="CharAttribute3"/>
          <w:rFonts w:ascii="Arial" w:hAnsi="Arial" w:cs="Arial"/>
          <w:szCs w:val="22"/>
          <w:lang w:val="es-PR"/>
        </w:rPr>
        <w:t>“Esto</w:t>
      </w:r>
      <w:r w:rsidR="00E806C0" w:rsidRPr="00BD49AE">
        <w:rPr>
          <w:rStyle w:val="CharAttribute3"/>
          <w:rFonts w:ascii="Arial" w:hAnsi="Arial" w:cs="Arial"/>
          <w:szCs w:val="22"/>
          <w:lang w:val="es-PR"/>
        </w:rPr>
        <w:t>, oh Dios, es la memoria que sigue viva en mi corazón. Yo no hubiera robado solo; mi placer no estaba en lo que me robé, sino en que robé; sin embargo, no lo habría disfrutado si lo hubiera hecho solo; yo no lo hubiera hecho solo. O</w:t>
      </w:r>
      <w:r w:rsidR="00C67FCA">
        <w:rPr>
          <w:rStyle w:val="CharAttribute3"/>
          <w:rFonts w:ascii="Arial" w:hAnsi="Arial" w:cs="Arial"/>
          <w:szCs w:val="22"/>
          <w:lang w:val="es-PR"/>
        </w:rPr>
        <w:t>h</w:t>
      </w:r>
      <w:r w:rsidR="00E806C0" w:rsidRPr="00BD49AE">
        <w:rPr>
          <w:rStyle w:val="CharAttribute3"/>
          <w:rFonts w:ascii="Arial" w:hAnsi="Arial" w:cs="Arial"/>
          <w:szCs w:val="22"/>
          <w:lang w:val="es-PR"/>
        </w:rPr>
        <w:t xml:space="preserve"> amistad antipática, seductora inescrutable del alma, que ávido apetito a hacer daño al otro por puro deporte y tontería sin ganancia ni gloria, que, con simplemente las palabras, '¡Oye, vamos a hacer eso!' nos hace avergonzarnos de no sentir </w:t>
      </w:r>
      <w:r w:rsidRPr="00BD49AE">
        <w:rPr>
          <w:rStyle w:val="CharAttribute3"/>
          <w:rFonts w:ascii="Arial" w:hAnsi="Arial" w:cs="Arial"/>
          <w:szCs w:val="22"/>
          <w:lang w:val="es-PR"/>
        </w:rPr>
        <w:t>vergüenza</w:t>
      </w:r>
      <w:r w:rsidR="00E806C0" w:rsidRPr="00BD49AE">
        <w:rPr>
          <w:rStyle w:val="CharAttribute3"/>
          <w:rFonts w:ascii="Arial" w:hAnsi="Arial" w:cs="Arial"/>
          <w:szCs w:val="22"/>
          <w:lang w:val="es-PR"/>
        </w:rPr>
        <w:t xml:space="preserve">." Y con la frase "Yo no puedo soportar pensar </w:t>
      </w:r>
      <w:r w:rsidR="00C67FCA">
        <w:rPr>
          <w:rStyle w:val="CharAttribute3"/>
          <w:rFonts w:ascii="Arial" w:hAnsi="Arial" w:cs="Arial"/>
          <w:szCs w:val="22"/>
          <w:lang w:val="es-PR"/>
        </w:rPr>
        <w:t xml:space="preserve">más en esto”, Agustín abandona </w:t>
      </w:r>
      <w:r w:rsidR="00E806C0" w:rsidRPr="00BD49AE">
        <w:rPr>
          <w:rStyle w:val="CharAttribute3"/>
          <w:rFonts w:ascii="Arial" w:hAnsi="Arial" w:cs="Arial"/>
          <w:szCs w:val="22"/>
          <w:lang w:val="es-PR"/>
        </w:rPr>
        <w:t>l</w:t>
      </w:r>
      <w:r w:rsidR="00C67FCA">
        <w:rPr>
          <w:rStyle w:val="CharAttribute3"/>
          <w:rFonts w:ascii="Arial" w:hAnsi="Arial" w:cs="Arial"/>
          <w:szCs w:val="22"/>
          <w:lang w:val="es-PR"/>
        </w:rPr>
        <w:t>a historia.</w:t>
      </w:r>
      <w:r w:rsidR="00C67FCA">
        <w:rPr>
          <w:rStyle w:val="Refdenotaalpie"/>
          <w:rFonts w:ascii="Arial" w:eastAsia="Calibri" w:hAnsi="Arial" w:cs="Arial"/>
          <w:sz w:val="22"/>
          <w:szCs w:val="22"/>
          <w:lang w:val="es-PR"/>
        </w:rPr>
        <w:footnoteReference w:id="3"/>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No me queda claro hacia donde podría dirigirme para obtener una visión de la amistad tan profunda y útil. Esta categoría en la literatura cristiana ha estado estruendosamente silente durante siglos. Sin duda, los próximos 500 años se beneficiarán de la sabiduría de los Antiguos en cuanto a lo que sin duda será necesario, el testimonio de las Escrituras fielmente escuchado y vivido en materia de amistad en la comunidad cristiana. Seguramente.</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Le haríamos un bien a los siguientes 500 años dándole</w:t>
      </w:r>
      <w:r w:rsidR="001C7933" w:rsidRPr="00BD49AE">
        <w:rPr>
          <w:rStyle w:val="CharAttribute3"/>
          <w:rFonts w:ascii="Arial" w:hAnsi="Arial" w:cs="Arial"/>
          <w:szCs w:val="22"/>
          <w:lang w:val="es-PR"/>
        </w:rPr>
        <w:t>s</w:t>
      </w:r>
      <w:r w:rsidRPr="00BD49AE">
        <w:rPr>
          <w:rStyle w:val="CharAttribute3"/>
          <w:rFonts w:ascii="Arial" w:hAnsi="Arial" w:cs="Arial"/>
          <w:szCs w:val="22"/>
          <w:lang w:val="es-PR"/>
        </w:rPr>
        <w:t xml:space="preserve"> a ellos y al mundo el regalo del ejemplo y el fruto de nuestro compromiso con los primeros 500 años porque, por este esfuerzo, nosotros</w:t>
      </w:r>
      <w:r w:rsidR="00C67FCA">
        <w:rPr>
          <w:rStyle w:val="CharAttribute3"/>
          <w:rFonts w:ascii="Arial" w:hAnsi="Arial" w:cs="Arial"/>
          <w:szCs w:val="22"/>
          <w:lang w:val="es-PR"/>
        </w:rPr>
        <w:t>/as</w:t>
      </w:r>
      <w:r w:rsidRPr="00BD49AE">
        <w:rPr>
          <w:rStyle w:val="CharAttribute3"/>
          <w:rFonts w:ascii="Arial" w:hAnsi="Arial" w:cs="Arial"/>
          <w:szCs w:val="22"/>
          <w:lang w:val="es-PR"/>
        </w:rPr>
        <w:t xml:space="preserve"> </w:t>
      </w:r>
      <w:r w:rsidR="001C7933" w:rsidRPr="00BD49AE">
        <w:rPr>
          <w:rStyle w:val="CharAttribute3"/>
          <w:rFonts w:ascii="Arial" w:hAnsi="Arial" w:cs="Arial"/>
          <w:szCs w:val="22"/>
          <w:lang w:val="es-PR"/>
        </w:rPr>
        <w:t>hemos ganado un</w:t>
      </w:r>
      <w:r w:rsidRPr="00BD49AE">
        <w:rPr>
          <w:rStyle w:val="CharAttribute3"/>
          <w:rFonts w:ascii="Arial" w:hAnsi="Arial" w:cs="Arial"/>
          <w:szCs w:val="22"/>
          <w:lang w:val="es-PR"/>
        </w:rPr>
        <w:t>a confianza en la Fe y un</w:t>
      </w:r>
      <w:r w:rsidR="001C7933" w:rsidRPr="00BD49AE">
        <w:rPr>
          <w:rStyle w:val="CharAttribute3"/>
          <w:rFonts w:ascii="Arial" w:hAnsi="Arial" w:cs="Arial"/>
          <w:szCs w:val="22"/>
          <w:lang w:val="es-PR"/>
        </w:rPr>
        <w:t>a</w:t>
      </w:r>
      <w:r w:rsidRPr="00BD49AE">
        <w:rPr>
          <w:rStyle w:val="CharAttribute3"/>
          <w:rFonts w:ascii="Arial" w:hAnsi="Arial" w:cs="Arial"/>
          <w:szCs w:val="22"/>
          <w:lang w:val="es-PR"/>
        </w:rPr>
        <w:t xml:space="preserve"> humildad en fidelidad </w:t>
      </w:r>
      <w:r w:rsidR="001C7933" w:rsidRPr="00BD49AE">
        <w:rPr>
          <w:rStyle w:val="CharAttribute3"/>
          <w:rFonts w:ascii="Arial" w:hAnsi="Arial" w:cs="Arial"/>
          <w:szCs w:val="22"/>
          <w:lang w:val="es-PR"/>
        </w:rPr>
        <w:t xml:space="preserve">que </w:t>
      </w:r>
      <w:r w:rsidRPr="00BD49AE">
        <w:rPr>
          <w:rStyle w:val="CharAttribute3"/>
          <w:rFonts w:ascii="Arial" w:hAnsi="Arial" w:cs="Arial"/>
          <w:szCs w:val="22"/>
          <w:lang w:val="es-PR"/>
        </w:rPr>
        <w:t>nosotros</w:t>
      </w:r>
      <w:r w:rsidR="00C67FCA">
        <w:rPr>
          <w:rStyle w:val="CharAttribute3"/>
          <w:rFonts w:ascii="Arial" w:hAnsi="Arial" w:cs="Arial"/>
          <w:szCs w:val="22"/>
          <w:lang w:val="es-PR"/>
        </w:rPr>
        <w:t>/as</w:t>
      </w:r>
      <w:r w:rsidRPr="00BD49AE">
        <w:rPr>
          <w:rStyle w:val="CharAttribute3"/>
          <w:rFonts w:ascii="Arial" w:hAnsi="Arial" w:cs="Arial"/>
          <w:szCs w:val="22"/>
          <w:lang w:val="es-PR"/>
        </w:rPr>
        <w:t xml:space="preserve"> de otra manera </w:t>
      </w:r>
      <w:r w:rsidR="001C7933" w:rsidRPr="00BD49AE">
        <w:rPr>
          <w:rStyle w:val="CharAttribute3"/>
          <w:rFonts w:ascii="Arial" w:hAnsi="Arial" w:cs="Arial"/>
          <w:szCs w:val="22"/>
          <w:lang w:val="es-PR"/>
        </w:rPr>
        <w:t xml:space="preserve">no tendríamos si hubiéramos rechazado </w:t>
      </w:r>
      <w:r w:rsidRPr="00BD49AE">
        <w:rPr>
          <w:rStyle w:val="CharAttribute3"/>
          <w:rFonts w:ascii="Arial" w:hAnsi="Arial" w:cs="Arial"/>
          <w:szCs w:val="22"/>
          <w:lang w:val="es-PR"/>
        </w:rPr>
        <w:t xml:space="preserve">el don </w:t>
      </w:r>
      <w:r w:rsidR="001C7933" w:rsidRPr="00BD49AE">
        <w:rPr>
          <w:rStyle w:val="CharAttribute3"/>
          <w:rFonts w:ascii="Arial" w:hAnsi="Arial" w:cs="Arial"/>
          <w:szCs w:val="22"/>
          <w:lang w:val="es-PR"/>
        </w:rPr>
        <w:t xml:space="preserve">que </w:t>
      </w:r>
      <w:r w:rsidRPr="00BD49AE">
        <w:rPr>
          <w:rStyle w:val="CharAttribute3"/>
          <w:rFonts w:ascii="Arial" w:hAnsi="Arial" w:cs="Arial"/>
          <w:szCs w:val="22"/>
          <w:lang w:val="es-PR"/>
        </w:rPr>
        <w:t xml:space="preserve">nos ofreció. Aceptar ese regalo hace más probable </w:t>
      </w:r>
      <w:r w:rsidR="001C7933" w:rsidRPr="00BD49AE">
        <w:rPr>
          <w:rStyle w:val="CharAttribute3"/>
          <w:rFonts w:ascii="Arial" w:hAnsi="Arial" w:cs="Arial"/>
          <w:szCs w:val="22"/>
          <w:lang w:val="es-PR"/>
        </w:rPr>
        <w:t xml:space="preserve">que </w:t>
      </w:r>
      <w:r w:rsidRPr="00BD49AE">
        <w:rPr>
          <w:rStyle w:val="CharAttribute3"/>
          <w:rFonts w:ascii="Arial" w:hAnsi="Arial" w:cs="Arial"/>
          <w:szCs w:val="22"/>
          <w:lang w:val="es-PR"/>
        </w:rPr>
        <w:t>las próximas generaciones acept</w:t>
      </w:r>
      <w:r w:rsidR="001C7933" w:rsidRPr="00BD49AE">
        <w:rPr>
          <w:rStyle w:val="CharAttribute3"/>
          <w:rFonts w:ascii="Arial" w:hAnsi="Arial" w:cs="Arial"/>
          <w:szCs w:val="22"/>
          <w:lang w:val="es-PR"/>
        </w:rPr>
        <w:t xml:space="preserve">en el </w:t>
      </w:r>
      <w:r w:rsidRPr="00BD49AE">
        <w:rPr>
          <w:rStyle w:val="CharAttribute3"/>
          <w:rFonts w:ascii="Arial" w:hAnsi="Arial" w:cs="Arial"/>
          <w:szCs w:val="22"/>
          <w:lang w:val="es-PR"/>
        </w:rPr>
        <w:t xml:space="preserve">testimonio de los antiguos y </w:t>
      </w:r>
      <w:r w:rsidR="001C7933" w:rsidRPr="00BD49AE">
        <w:rPr>
          <w:rStyle w:val="CharAttribute3"/>
          <w:rFonts w:ascii="Arial" w:hAnsi="Arial" w:cs="Arial"/>
          <w:szCs w:val="22"/>
          <w:lang w:val="es-PR"/>
        </w:rPr>
        <w:t>de nosotros</w:t>
      </w:r>
      <w:r w:rsidR="00C67FCA">
        <w:rPr>
          <w:rStyle w:val="CharAttribute3"/>
          <w:rFonts w:ascii="Arial" w:hAnsi="Arial" w:cs="Arial"/>
          <w:szCs w:val="22"/>
          <w:lang w:val="es-PR"/>
        </w:rPr>
        <w:t>/as</w:t>
      </w:r>
      <w:r w:rsidR="001C7933" w:rsidRPr="00BD49AE">
        <w:rPr>
          <w:rStyle w:val="CharAttribute3"/>
          <w:rFonts w:ascii="Arial" w:hAnsi="Arial" w:cs="Arial"/>
          <w:szCs w:val="22"/>
          <w:lang w:val="es-PR"/>
        </w:rPr>
        <w:t xml:space="preserve"> que pronto nos</w:t>
      </w:r>
      <w:r w:rsidRPr="00BD49AE">
        <w:rPr>
          <w:rStyle w:val="CharAttribute3"/>
          <w:rFonts w:ascii="Arial" w:hAnsi="Arial" w:cs="Arial"/>
          <w:szCs w:val="22"/>
          <w:lang w:val="es-PR"/>
        </w:rPr>
        <w:t xml:space="preserve"> añ</w:t>
      </w:r>
      <w:r w:rsidR="001C7933" w:rsidRPr="00BD49AE">
        <w:rPr>
          <w:rStyle w:val="CharAttribute3"/>
          <w:rFonts w:ascii="Arial" w:hAnsi="Arial" w:cs="Arial"/>
          <w:szCs w:val="22"/>
          <w:lang w:val="es-PR"/>
        </w:rPr>
        <w:t>adiremos a ellos.</w:t>
      </w:r>
    </w:p>
    <w:p w:rsidR="008B0EA6" w:rsidRPr="00BD49AE" w:rsidRDefault="00D84D22"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 xml:space="preserve">Permítanme </w:t>
      </w:r>
      <w:r w:rsidR="00E806C0" w:rsidRPr="00BD49AE">
        <w:rPr>
          <w:rStyle w:val="CharAttribute3"/>
          <w:rFonts w:ascii="Arial" w:hAnsi="Arial" w:cs="Arial"/>
          <w:szCs w:val="22"/>
          <w:lang w:val="es-PR"/>
        </w:rPr>
        <w:t>responder a un</w:t>
      </w:r>
      <w:r w:rsidRPr="00BD49AE">
        <w:rPr>
          <w:rStyle w:val="CharAttribute3"/>
          <w:rFonts w:ascii="Arial" w:hAnsi="Arial" w:cs="Arial"/>
          <w:szCs w:val="22"/>
          <w:lang w:val="es-PR"/>
        </w:rPr>
        <w:t>a buena</w:t>
      </w:r>
      <w:r w:rsidR="00E806C0" w:rsidRPr="00BD49AE">
        <w:rPr>
          <w:rStyle w:val="CharAttribute3"/>
          <w:rFonts w:ascii="Arial" w:hAnsi="Arial" w:cs="Arial"/>
          <w:szCs w:val="22"/>
          <w:lang w:val="es-PR"/>
        </w:rPr>
        <w:t xml:space="preserve"> objeción aquí</w:t>
      </w:r>
      <w:r w:rsidR="001C503E" w:rsidRPr="00BD49AE">
        <w:rPr>
          <w:rStyle w:val="CharAttribute3"/>
          <w:rFonts w:ascii="Arial" w:hAnsi="Arial" w:cs="Arial"/>
          <w:szCs w:val="22"/>
          <w:lang w:val="es-PR"/>
        </w:rPr>
        <w:t>. ¿No fueron l</w:t>
      </w:r>
      <w:r w:rsidR="00E806C0" w:rsidRPr="00BD49AE">
        <w:rPr>
          <w:rStyle w:val="CharAttribute3"/>
          <w:rFonts w:ascii="Arial" w:hAnsi="Arial" w:cs="Arial"/>
          <w:szCs w:val="22"/>
          <w:lang w:val="es-PR"/>
        </w:rPr>
        <w:t>os Antiguos también</w:t>
      </w:r>
      <w:r w:rsidR="001C503E" w:rsidRPr="00BD49AE">
        <w:rPr>
          <w:rStyle w:val="CharAttribute3"/>
          <w:rFonts w:ascii="Arial" w:hAnsi="Arial" w:cs="Arial"/>
          <w:szCs w:val="22"/>
          <w:lang w:val="es-PR"/>
        </w:rPr>
        <w:t xml:space="preserve"> </w:t>
      </w:r>
      <w:r w:rsidR="00E806C0" w:rsidRPr="00BD49AE">
        <w:rPr>
          <w:rStyle w:val="CharAttribute3"/>
          <w:rFonts w:ascii="Arial" w:hAnsi="Arial" w:cs="Arial"/>
          <w:szCs w:val="22"/>
          <w:lang w:val="es-PR"/>
        </w:rPr>
        <w:t>limitado</w:t>
      </w:r>
      <w:r w:rsidR="001C503E" w:rsidRPr="00BD49AE">
        <w:rPr>
          <w:rStyle w:val="CharAttribute3"/>
          <w:rFonts w:ascii="Arial" w:hAnsi="Arial" w:cs="Arial"/>
          <w:szCs w:val="22"/>
          <w:lang w:val="es-PR"/>
        </w:rPr>
        <w:t>s</w:t>
      </w:r>
      <w:r w:rsidR="00E806C0" w:rsidRPr="00BD49AE">
        <w:rPr>
          <w:rStyle w:val="CharAttribute3"/>
          <w:rFonts w:ascii="Arial" w:hAnsi="Arial" w:cs="Arial"/>
          <w:szCs w:val="22"/>
          <w:lang w:val="es-PR"/>
        </w:rPr>
        <w:t xml:space="preserve"> por </w:t>
      </w:r>
      <w:r w:rsidR="001C503E" w:rsidRPr="00BD49AE">
        <w:rPr>
          <w:rStyle w:val="CharAttribute3"/>
          <w:rFonts w:ascii="Arial" w:hAnsi="Arial" w:cs="Arial"/>
          <w:szCs w:val="22"/>
          <w:lang w:val="es-PR"/>
        </w:rPr>
        <w:t xml:space="preserve">el </w:t>
      </w:r>
      <w:r w:rsidR="00E806C0" w:rsidRPr="00BD49AE">
        <w:rPr>
          <w:rStyle w:val="CharAttribute3"/>
          <w:rFonts w:ascii="Arial" w:hAnsi="Arial" w:cs="Arial"/>
          <w:szCs w:val="22"/>
          <w:lang w:val="es-PR"/>
        </w:rPr>
        <w:t>tiempo y el es</w:t>
      </w:r>
      <w:r w:rsidR="00C67FCA">
        <w:rPr>
          <w:rStyle w:val="CharAttribute3"/>
          <w:rFonts w:ascii="Arial" w:hAnsi="Arial" w:cs="Arial"/>
          <w:szCs w:val="22"/>
          <w:lang w:val="es-PR"/>
        </w:rPr>
        <w:t>pacio, la generación y el lugar</w:t>
      </w:r>
      <w:r w:rsidR="00E806C0" w:rsidRPr="00BD49AE">
        <w:rPr>
          <w:rStyle w:val="CharAttribute3"/>
          <w:rFonts w:ascii="Arial" w:hAnsi="Arial" w:cs="Arial"/>
          <w:szCs w:val="22"/>
          <w:lang w:val="es-PR"/>
        </w:rPr>
        <w:t xml:space="preserve"> y por la cultura? Sí, por supuesto. Pero los primeros 500 años no son </w:t>
      </w:r>
      <w:r w:rsidR="001C503E" w:rsidRPr="00BD49AE">
        <w:rPr>
          <w:rStyle w:val="CharAttribute3"/>
          <w:rFonts w:ascii="Arial" w:hAnsi="Arial" w:cs="Arial"/>
          <w:szCs w:val="22"/>
          <w:lang w:val="es-PR"/>
        </w:rPr>
        <w:t xml:space="preserve">monolíticos </w:t>
      </w:r>
      <w:r w:rsidR="00E806C0" w:rsidRPr="00BD49AE">
        <w:rPr>
          <w:rStyle w:val="CharAttribute3"/>
          <w:rFonts w:ascii="Arial" w:hAnsi="Arial" w:cs="Arial"/>
          <w:szCs w:val="22"/>
          <w:lang w:val="es-PR"/>
        </w:rPr>
        <w:t xml:space="preserve">en </w:t>
      </w:r>
      <w:r w:rsidR="001C503E" w:rsidRPr="00BD49AE">
        <w:rPr>
          <w:rStyle w:val="CharAttribute3"/>
          <w:rFonts w:ascii="Arial" w:hAnsi="Arial" w:cs="Arial"/>
          <w:szCs w:val="22"/>
          <w:lang w:val="es-PR"/>
        </w:rPr>
        <w:t xml:space="preserve">lo </w:t>
      </w:r>
      <w:r w:rsidR="00E806C0" w:rsidRPr="00BD49AE">
        <w:rPr>
          <w:rStyle w:val="CharAttribute3"/>
          <w:rFonts w:ascii="Arial" w:hAnsi="Arial" w:cs="Arial"/>
          <w:szCs w:val="22"/>
          <w:lang w:val="es-PR"/>
        </w:rPr>
        <w:t xml:space="preserve">absoluto </w:t>
      </w:r>
      <w:r w:rsidR="001C503E" w:rsidRPr="00BD49AE">
        <w:rPr>
          <w:rStyle w:val="CharAttribute3"/>
          <w:rFonts w:ascii="Arial" w:hAnsi="Arial" w:cs="Arial"/>
          <w:szCs w:val="22"/>
          <w:lang w:val="es-PR"/>
        </w:rPr>
        <w:t>en cultura o</w:t>
      </w:r>
      <w:r w:rsidR="00E806C0" w:rsidRPr="00BD49AE">
        <w:rPr>
          <w:rStyle w:val="CharAttribute3"/>
          <w:rFonts w:ascii="Arial" w:hAnsi="Arial" w:cs="Arial"/>
          <w:szCs w:val="22"/>
          <w:lang w:val="es-PR"/>
        </w:rPr>
        <w:t xml:space="preserve"> geografí</w:t>
      </w:r>
      <w:r w:rsidR="001C503E" w:rsidRPr="00BD49AE">
        <w:rPr>
          <w:rStyle w:val="CharAttribute3"/>
          <w:rFonts w:ascii="Arial" w:hAnsi="Arial" w:cs="Arial"/>
          <w:szCs w:val="22"/>
          <w:lang w:val="es-PR"/>
        </w:rPr>
        <w:t>a o, por lo tanto, en</w:t>
      </w:r>
      <w:r w:rsidR="00E806C0" w:rsidRPr="00BD49AE">
        <w:rPr>
          <w:rStyle w:val="CharAttribute3"/>
          <w:rFonts w:ascii="Arial" w:hAnsi="Arial" w:cs="Arial"/>
          <w:szCs w:val="22"/>
          <w:lang w:val="es-PR"/>
        </w:rPr>
        <w:t xml:space="preserve"> perspectiva. </w:t>
      </w:r>
      <w:r w:rsidR="001C503E" w:rsidRPr="00BD49AE">
        <w:rPr>
          <w:rStyle w:val="CharAttribute3"/>
          <w:rFonts w:ascii="Arial" w:hAnsi="Arial" w:cs="Arial"/>
          <w:szCs w:val="22"/>
          <w:lang w:val="es-PR"/>
        </w:rPr>
        <w:t>El l</w:t>
      </w:r>
      <w:r w:rsidR="00E806C0" w:rsidRPr="00BD49AE">
        <w:rPr>
          <w:rStyle w:val="CharAttribute3"/>
          <w:rFonts w:ascii="Arial" w:hAnsi="Arial" w:cs="Arial"/>
          <w:szCs w:val="22"/>
          <w:lang w:val="es-PR"/>
        </w:rPr>
        <w:t>atín y el griego era</w:t>
      </w:r>
      <w:r w:rsidR="001C503E" w:rsidRPr="00BD49AE">
        <w:rPr>
          <w:rStyle w:val="CharAttribute3"/>
          <w:rFonts w:ascii="Arial" w:hAnsi="Arial" w:cs="Arial"/>
          <w:szCs w:val="22"/>
          <w:lang w:val="es-PR"/>
        </w:rPr>
        <w:t>n</w:t>
      </w:r>
      <w:r w:rsidR="00E806C0" w:rsidRPr="00BD49AE">
        <w:rPr>
          <w:rStyle w:val="CharAttribute3"/>
          <w:rFonts w:ascii="Arial" w:hAnsi="Arial" w:cs="Arial"/>
          <w:szCs w:val="22"/>
          <w:lang w:val="es-PR"/>
        </w:rPr>
        <w:t xml:space="preserve"> un mundo de diferencia. Y </w:t>
      </w:r>
      <w:r w:rsidR="001C503E" w:rsidRPr="00BD49AE">
        <w:rPr>
          <w:rStyle w:val="CharAttribute3"/>
          <w:rFonts w:ascii="Arial" w:hAnsi="Arial" w:cs="Arial"/>
          <w:szCs w:val="22"/>
          <w:lang w:val="es-PR"/>
        </w:rPr>
        <w:t>la</w:t>
      </w:r>
      <w:r w:rsidR="00E806C0" w:rsidRPr="00BD49AE">
        <w:rPr>
          <w:rStyle w:val="CharAttribute3"/>
          <w:rFonts w:ascii="Arial" w:hAnsi="Arial" w:cs="Arial"/>
          <w:szCs w:val="22"/>
          <w:lang w:val="es-PR"/>
        </w:rPr>
        <w:t xml:space="preserve"> Palestina</w:t>
      </w:r>
      <w:r w:rsidR="001C503E" w:rsidRPr="00BD49AE">
        <w:rPr>
          <w:rStyle w:val="CharAttribute3"/>
          <w:rFonts w:ascii="Arial" w:hAnsi="Arial" w:cs="Arial"/>
          <w:szCs w:val="22"/>
          <w:lang w:val="es-PR"/>
        </w:rPr>
        <w:t xml:space="preserve"> de Jerónimo</w:t>
      </w:r>
      <w:r w:rsidR="00E806C0" w:rsidRPr="00BD49AE">
        <w:rPr>
          <w:rStyle w:val="CharAttribute3"/>
          <w:rFonts w:ascii="Arial" w:hAnsi="Arial" w:cs="Arial"/>
          <w:szCs w:val="22"/>
          <w:lang w:val="es-PR"/>
        </w:rPr>
        <w:t>,</w:t>
      </w:r>
      <w:r w:rsidR="001C503E" w:rsidRPr="00BD49AE">
        <w:rPr>
          <w:rStyle w:val="CharAttribute3"/>
          <w:rFonts w:ascii="Arial" w:hAnsi="Arial" w:cs="Arial"/>
          <w:szCs w:val="22"/>
          <w:lang w:val="es-PR"/>
        </w:rPr>
        <w:t xml:space="preserve"> el</w:t>
      </w:r>
      <w:r w:rsidR="00E806C0" w:rsidRPr="00BD49AE">
        <w:rPr>
          <w:rStyle w:val="CharAttribute3"/>
          <w:rFonts w:ascii="Arial" w:hAnsi="Arial" w:cs="Arial"/>
          <w:szCs w:val="22"/>
          <w:lang w:val="es-PR"/>
        </w:rPr>
        <w:t xml:space="preserve"> Á</w:t>
      </w:r>
      <w:r w:rsidR="001C503E" w:rsidRPr="00BD49AE">
        <w:rPr>
          <w:rStyle w:val="CharAttribute3"/>
          <w:rFonts w:ascii="Arial" w:hAnsi="Arial" w:cs="Arial"/>
          <w:szCs w:val="22"/>
          <w:lang w:val="es-PR"/>
        </w:rPr>
        <w:t>frica del Norte de</w:t>
      </w:r>
      <w:r w:rsidR="00E806C0" w:rsidRPr="00BD49AE">
        <w:rPr>
          <w:rStyle w:val="CharAttribute3"/>
          <w:rFonts w:ascii="Arial" w:hAnsi="Arial" w:cs="Arial"/>
          <w:szCs w:val="22"/>
          <w:lang w:val="es-PR"/>
        </w:rPr>
        <w:t xml:space="preserve"> Agustín, y la Italia de Paulino, a pesar de compartir la lengua latina, eran culturalmente oblicua</w:t>
      </w:r>
      <w:r w:rsidR="001C503E" w:rsidRPr="00BD49AE">
        <w:rPr>
          <w:rStyle w:val="CharAttribute3"/>
          <w:rFonts w:ascii="Arial" w:hAnsi="Arial" w:cs="Arial"/>
          <w:szCs w:val="22"/>
          <w:lang w:val="es-PR"/>
        </w:rPr>
        <w:t>s</w:t>
      </w:r>
      <w:r w:rsidR="00E806C0" w:rsidRPr="00BD49AE">
        <w:rPr>
          <w:rStyle w:val="CharAttribute3"/>
          <w:rFonts w:ascii="Arial" w:hAnsi="Arial" w:cs="Arial"/>
          <w:szCs w:val="22"/>
          <w:lang w:val="es-PR"/>
        </w:rPr>
        <w:t xml:space="preserve"> entre sí. Aunque </w:t>
      </w:r>
      <w:r w:rsidR="001C503E" w:rsidRPr="00BD49AE">
        <w:rPr>
          <w:rStyle w:val="CharAttribute3"/>
          <w:rFonts w:ascii="Arial" w:hAnsi="Arial" w:cs="Arial"/>
          <w:szCs w:val="22"/>
          <w:lang w:val="es-PR"/>
        </w:rPr>
        <w:t>estos tres discípulos del Maestro vivieron</w:t>
      </w:r>
      <w:r w:rsidR="00E806C0" w:rsidRPr="00BD49AE">
        <w:rPr>
          <w:rStyle w:val="CharAttribute3"/>
          <w:rFonts w:ascii="Arial" w:hAnsi="Arial" w:cs="Arial"/>
          <w:szCs w:val="22"/>
          <w:lang w:val="es-PR"/>
        </w:rPr>
        <w:t xml:space="preserve"> en una generación, no compartían </w:t>
      </w:r>
      <w:r w:rsidR="00C67FCA">
        <w:rPr>
          <w:rStyle w:val="CharAttribute3"/>
          <w:rFonts w:ascii="Arial" w:hAnsi="Arial" w:cs="Arial"/>
          <w:szCs w:val="22"/>
          <w:lang w:val="es-PR"/>
        </w:rPr>
        <w:t>un punto cultural en el imperio</w:t>
      </w:r>
      <w:r w:rsidR="00E806C0" w:rsidRPr="00BD49AE">
        <w:rPr>
          <w:rStyle w:val="CharAttribute3"/>
          <w:rFonts w:ascii="Arial" w:hAnsi="Arial" w:cs="Arial"/>
          <w:szCs w:val="22"/>
          <w:lang w:val="es-PR"/>
        </w:rPr>
        <w:t xml:space="preserve"> y estaban en </w:t>
      </w:r>
      <w:r w:rsidR="001C503E" w:rsidRPr="00BD49AE">
        <w:rPr>
          <w:rStyle w:val="CharAttribute3"/>
          <w:rFonts w:ascii="Arial" w:hAnsi="Arial" w:cs="Arial"/>
          <w:szCs w:val="22"/>
          <w:lang w:val="es-PR"/>
        </w:rPr>
        <w:t xml:space="preserve">lugares </w:t>
      </w:r>
      <w:r w:rsidR="00E806C0" w:rsidRPr="00BD49AE">
        <w:rPr>
          <w:rStyle w:val="CharAttribute3"/>
          <w:rFonts w:ascii="Arial" w:hAnsi="Arial" w:cs="Arial"/>
          <w:szCs w:val="22"/>
          <w:lang w:val="es-PR"/>
        </w:rPr>
        <w:t xml:space="preserve">muy diferentes en los espacios económicos y sociales de su generación. El mundo antiguo es un mundo, no un momento o un punto en un mapa. Ellos discutieron, </w:t>
      </w:r>
      <w:r w:rsidR="001C503E" w:rsidRPr="00BD49AE">
        <w:rPr>
          <w:rStyle w:val="CharAttribute3"/>
          <w:rFonts w:ascii="Arial" w:hAnsi="Arial" w:cs="Arial"/>
          <w:szCs w:val="22"/>
          <w:lang w:val="es-PR"/>
        </w:rPr>
        <w:t>se aliaron</w:t>
      </w:r>
      <w:r w:rsidR="00E806C0" w:rsidRPr="00BD49AE">
        <w:rPr>
          <w:rStyle w:val="CharAttribute3"/>
          <w:rFonts w:ascii="Arial" w:hAnsi="Arial" w:cs="Arial"/>
          <w:szCs w:val="22"/>
          <w:lang w:val="es-PR"/>
        </w:rPr>
        <w:t xml:space="preserve"> </w:t>
      </w:r>
      <w:r w:rsidR="001C503E" w:rsidRPr="00BD49AE">
        <w:rPr>
          <w:rStyle w:val="CharAttribute3"/>
          <w:rFonts w:ascii="Arial" w:hAnsi="Arial" w:cs="Arial"/>
          <w:szCs w:val="22"/>
          <w:lang w:val="es-PR"/>
        </w:rPr>
        <w:t xml:space="preserve">y se </w:t>
      </w:r>
      <w:r w:rsidR="00E806C0" w:rsidRPr="00BD49AE">
        <w:rPr>
          <w:rStyle w:val="CharAttribute3"/>
          <w:rFonts w:ascii="Arial" w:hAnsi="Arial" w:cs="Arial"/>
          <w:szCs w:val="22"/>
          <w:lang w:val="es-PR"/>
        </w:rPr>
        <w:t>interpreta</w:t>
      </w:r>
      <w:r w:rsidR="001C503E" w:rsidRPr="00BD49AE">
        <w:rPr>
          <w:rStyle w:val="CharAttribute3"/>
          <w:rFonts w:ascii="Arial" w:hAnsi="Arial" w:cs="Arial"/>
          <w:szCs w:val="22"/>
          <w:lang w:val="es-PR"/>
        </w:rPr>
        <w:t>ro</w:t>
      </w:r>
      <w:r w:rsidR="00E806C0" w:rsidRPr="00BD49AE">
        <w:rPr>
          <w:rStyle w:val="CharAttribute3"/>
          <w:rFonts w:ascii="Arial" w:hAnsi="Arial" w:cs="Arial"/>
          <w:szCs w:val="22"/>
          <w:lang w:val="es-PR"/>
        </w:rPr>
        <w:t xml:space="preserve">n </w:t>
      </w:r>
      <w:r w:rsidR="001C503E" w:rsidRPr="00BD49AE">
        <w:rPr>
          <w:rStyle w:val="CharAttribute3"/>
          <w:rFonts w:ascii="Arial" w:hAnsi="Arial" w:cs="Arial"/>
          <w:szCs w:val="22"/>
          <w:lang w:val="es-PR"/>
        </w:rPr>
        <w:t>mutuamente</w:t>
      </w:r>
      <w:r w:rsidR="00E806C0" w:rsidRPr="00BD49AE">
        <w:rPr>
          <w:rStyle w:val="CharAttribute3"/>
          <w:rFonts w:ascii="Arial" w:hAnsi="Arial" w:cs="Arial"/>
          <w:szCs w:val="22"/>
          <w:lang w:val="es-PR"/>
        </w:rPr>
        <w:t>.</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Pero</w:t>
      </w:r>
      <w:r w:rsidR="00A301CA" w:rsidRPr="00BD49AE">
        <w:rPr>
          <w:rStyle w:val="CharAttribute3"/>
          <w:rFonts w:ascii="Arial" w:hAnsi="Arial" w:cs="Arial"/>
          <w:szCs w:val="22"/>
          <w:lang w:val="es-PR"/>
        </w:rPr>
        <w:t>,</w:t>
      </w:r>
      <w:r w:rsidRPr="00BD49AE">
        <w:rPr>
          <w:rStyle w:val="CharAttribute3"/>
          <w:rFonts w:ascii="Arial" w:hAnsi="Arial" w:cs="Arial"/>
          <w:szCs w:val="22"/>
          <w:lang w:val="es-PR"/>
        </w:rPr>
        <w:t xml:space="preserve"> y aquí es</w:t>
      </w:r>
      <w:r w:rsidR="00A301CA" w:rsidRPr="00BD49AE">
        <w:rPr>
          <w:rStyle w:val="CharAttribute3"/>
          <w:rFonts w:ascii="Arial" w:hAnsi="Arial" w:cs="Arial"/>
          <w:szCs w:val="22"/>
          <w:lang w:val="es-PR"/>
        </w:rPr>
        <w:t>tá la respuesta atractiva,</w:t>
      </w:r>
      <w:r w:rsidRPr="00BD49AE">
        <w:rPr>
          <w:rStyle w:val="CharAttribute3"/>
          <w:rFonts w:ascii="Arial" w:hAnsi="Arial" w:cs="Arial"/>
          <w:szCs w:val="22"/>
          <w:lang w:val="es-PR"/>
        </w:rPr>
        <w:t xml:space="preserve"> ellos </w:t>
      </w:r>
      <w:r w:rsidR="00A301CA" w:rsidRPr="00BD49AE">
        <w:rPr>
          <w:rStyle w:val="CharAttribute3"/>
          <w:rFonts w:ascii="Arial" w:hAnsi="Arial" w:cs="Arial"/>
          <w:szCs w:val="22"/>
          <w:lang w:val="es-PR"/>
        </w:rPr>
        <w:t>se comprometieron mutuamente</w:t>
      </w:r>
      <w:r w:rsidRPr="00BD49AE">
        <w:rPr>
          <w:rStyle w:val="CharAttribute3"/>
          <w:rFonts w:ascii="Arial" w:hAnsi="Arial" w:cs="Arial"/>
          <w:szCs w:val="22"/>
          <w:lang w:val="es-PR"/>
        </w:rPr>
        <w:t xml:space="preserve"> en un</w:t>
      </w:r>
      <w:r w:rsidR="003A60BB" w:rsidRPr="00BD49AE">
        <w:rPr>
          <w:rStyle w:val="CharAttribute3"/>
          <w:rFonts w:ascii="Arial" w:hAnsi="Arial" w:cs="Arial"/>
          <w:szCs w:val="22"/>
          <w:lang w:val="es-PR"/>
        </w:rPr>
        <w:t>a conversación seria y sostenida sobre la Fe y la fidelidad a la que todos</w:t>
      </w:r>
      <w:r w:rsidR="00C67FCA">
        <w:rPr>
          <w:rStyle w:val="CharAttribute3"/>
          <w:rFonts w:ascii="Arial" w:hAnsi="Arial" w:cs="Arial"/>
          <w:szCs w:val="22"/>
          <w:lang w:val="es-PR"/>
        </w:rPr>
        <w:t>/as</w:t>
      </w:r>
      <w:r w:rsidR="003A60BB" w:rsidRPr="00BD49AE">
        <w:rPr>
          <w:rStyle w:val="CharAttribute3"/>
          <w:rFonts w:ascii="Arial" w:hAnsi="Arial" w:cs="Arial"/>
          <w:szCs w:val="22"/>
          <w:lang w:val="es-PR"/>
        </w:rPr>
        <w:t xml:space="preserve"> somos</w:t>
      </w:r>
      <w:r w:rsidR="00C67FCA">
        <w:rPr>
          <w:rStyle w:val="CharAttribute3"/>
          <w:rFonts w:ascii="Arial" w:hAnsi="Arial" w:cs="Arial"/>
          <w:szCs w:val="22"/>
          <w:lang w:val="es-PR"/>
        </w:rPr>
        <w:t>/as</w:t>
      </w:r>
      <w:r w:rsidR="003A60BB" w:rsidRPr="00BD49AE">
        <w:rPr>
          <w:rStyle w:val="CharAttribute3"/>
          <w:rFonts w:ascii="Arial" w:hAnsi="Arial" w:cs="Arial"/>
          <w:szCs w:val="22"/>
          <w:lang w:val="es-PR"/>
        </w:rPr>
        <w:t xml:space="preserve"> llamados</w:t>
      </w:r>
      <w:r w:rsidR="00C67FCA">
        <w:rPr>
          <w:rStyle w:val="CharAttribute3"/>
          <w:rFonts w:ascii="Arial" w:hAnsi="Arial" w:cs="Arial"/>
          <w:szCs w:val="22"/>
          <w:lang w:val="es-PR"/>
        </w:rPr>
        <w:t>/as</w:t>
      </w:r>
      <w:r w:rsidR="003A60BB" w:rsidRPr="00BD49AE">
        <w:rPr>
          <w:rStyle w:val="CharAttribute3"/>
          <w:rFonts w:ascii="Arial" w:hAnsi="Arial" w:cs="Arial"/>
          <w:szCs w:val="22"/>
          <w:lang w:val="es-PR"/>
        </w:rPr>
        <w:t xml:space="preserve">.  </w:t>
      </w:r>
      <w:r w:rsidRPr="00BD49AE">
        <w:rPr>
          <w:rStyle w:val="CharAttribute3"/>
          <w:rFonts w:ascii="Arial" w:hAnsi="Arial" w:cs="Arial"/>
          <w:szCs w:val="22"/>
          <w:lang w:val="es-PR"/>
        </w:rPr>
        <w:t>Ellos h</w:t>
      </w:r>
      <w:r w:rsidR="003A60BB" w:rsidRPr="00BD49AE">
        <w:rPr>
          <w:rStyle w:val="CharAttribute3"/>
          <w:rFonts w:ascii="Arial" w:hAnsi="Arial" w:cs="Arial"/>
          <w:szCs w:val="22"/>
          <w:lang w:val="es-PR"/>
        </w:rPr>
        <w:t>icieron</w:t>
      </w:r>
      <w:r w:rsidRPr="00BD49AE">
        <w:rPr>
          <w:rStyle w:val="CharAttribute3"/>
          <w:rFonts w:ascii="Arial" w:hAnsi="Arial" w:cs="Arial"/>
          <w:szCs w:val="22"/>
          <w:lang w:val="es-PR"/>
        </w:rPr>
        <w:t xml:space="preserve"> su trabajo en público y en conjunto. </w:t>
      </w:r>
      <w:r w:rsidR="003A60BB" w:rsidRPr="00BD49AE">
        <w:rPr>
          <w:rStyle w:val="CharAttribute3"/>
          <w:rFonts w:ascii="Arial" w:hAnsi="Arial" w:cs="Arial"/>
          <w:szCs w:val="22"/>
          <w:lang w:val="es-PR"/>
        </w:rPr>
        <w:t>Ellos c</w:t>
      </w:r>
      <w:r w:rsidRPr="00BD49AE">
        <w:rPr>
          <w:rStyle w:val="CharAttribute3"/>
          <w:rFonts w:ascii="Arial" w:hAnsi="Arial" w:cs="Arial"/>
          <w:szCs w:val="22"/>
          <w:lang w:val="es-PR"/>
        </w:rPr>
        <w:t>onversaron a travé</w:t>
      </w:r>
      <w:r w:rsidR="003A60BB" w:rsidRPr="00BD49AE">
        <w:rPr>
          <w:rStyle w:val="CharAttribute3"/>
          <w:rFonts w:ascii="Arial" w:hAnsi="Arial" w:cs="Arial"/>
          <w:szCs w:val="22"/>
          <w:lang w:val="es-PR"/>
        </w:rPr>
        <w:t>s de</w:t>
      </w:r>
      <w:r w:rsidRPr="00BD49AE">
        <w:rPr>
          <w:rStyle w:val="CharAttribute3"/>
          <w:rFonts w:ascii="Arial" w:hAnsi="Arial" w:cs="Arial"/>
          <w:szCs w:val="22"/>
          <w:lang w:val="es-PR"/>
        </w:rPr>
        <w:t xml:space="preserve"> mú</w:t>
      </w:r>
      <w:r w:rsidR="003A60BB" w:rsidRPr="00BD49AE">
        <w:rPr>
          <w:rStyle w:val="CharAttribute3"/>
          <w:rFonts w:ascii="Arial" w:hAnsi="Arial" w:cs="Arial"/>
          <w:szCs w:val="22"/>
          <w:lang w:val="es-PR"/>
        </w:rPr>
        <w:t>ltiples</w:t>
      </w:r>
      <w:r w:rsidRPr="00BD49AE">
        <w:rPr>
          <w:rStyle w:val="CharAttribute3"/>
          <w:rFonts w:ascii="Arial" w:hAnsi="Arial" w:cs="Arial"/>
          <w:szCs w:val="22"/>
          <w:lang w:val="es-PR"/>
        </w:rPr>
        <w:t xml:space="preserve"> diferencias. Nos invitan a es</w:t>
      </w:r>
      <w:r w:rsidR="003A60BB" w:rsidRPr="00BD49AE">
        <w:rPr>
          <w:rStyle w:val="CharAttribute3"/>
          <w:rFonts w:ascii="Arial" w:hAnsi="Arial" w:cs="Arial"/>
          <w:szCs w:val="22"/>
          <w:lang w:val="es-PR"/>
        </w:rPr>
        <w:t>a conversación. Calvino se insertó en esa conversación, para beneficio nuestro.  Ahora nosotros</w:t>
      </w:r>
      <w:r w:rsidR="00C67FCA">
        <w:rPr>
          <w:rStyle w:val="CharAttribute3"/>
          <w:rFonts w:ascii="Arial" w:hAnsi="Arial" w:cs="Arial"/>
          <w:szCs w:val="22"/>
          <w:lang w:val="es-PR"/>
        </w:rPr>
        <w:t>/a</w:t>
      </w:r>
      <w:r w:rsidR="003A60BB" w:rsidRPr="00BD49AE">
        <w:rPr>
          <w:rStyle w:val="CharAttribute3"/>
          <w:rFonts w:ascii="Arial" w:hAnsi="Arial" w:cs="Arial"/>
          <w:szCs w:val="22"/>
          <w:lang w:val="es-PR"/>
        </w:rPr>
        <w:t xml:space="preserve"> somo invitados</w:t>
      </w:r>
      <w:r w:rsidR="00C67FCA">
        <w:rPr>
          <w:rStyle w:val="CharAttribute3"/>
          <w:rFonts w:ascii="Arial" w:hAnsi="Arial" w:cs="Arial"/>
          <w:szCs w:val="22"/>
          <w:lang w:val="es-PR"/>
        </w:rPr>
        <w:t>/as</w:t>
      </w:r>
      <w:r w:rsidR="003A60BB" w:rsidRPr="00BD49AE">
        <w:rPr>
          <w:rStyle w:val="CharAttribute3"/>
          <w:rFonts w:ascii="Arial" w:hAnsi="Arial" w:cs="Arial"/>
          <w:szCs w:val="22"/>
          <w:lang w:val="es-PR"/>
        </w:rPr>
        <w:t xml:space="preserve"> a participar en esa conversación.  Las</w:t>
      </w:r>
      <w:r w:rsidRPr="00BD49AE">
        <w:rPr>
          <w:rStyle w:val="CharAttribute3"/>
          <w:rFonts w:ascii="Arial" w:hAnsi="Arial" w:cs="Arial"/>
          <w:szCs w:val="22"/>
          <w:lang w:val="es-PR"/>
        </w:rPr>
        <w:t xml:space="preserve"> </w:t>
      </w:r>
      <w:r w:rsidR="003A60BB" w:rsidRPr="00BD49AE">
        <w:rPr>
          <w:rStyle w:val="CharAttribute3"/>
          <w:rFonts w:ascii="Arial" w:hAnsi="Arial" w:cs="Arial"/>
          <w:szCs w:val="22"/>
          <w:lang w:val="es-PR"/>
        </w:rPr>
        <w:t>g</w:t>
      </w:r>
      <w:r w:rsidRPr="00BD49AE">
        <w:rPr>
          <w:rStyle w:val="CharAttribute3"/>
          <w:rFonts w:ascii="Arial" w:hAnsi="Arial" w:cs="Arial"/>
          <w:szCs w:val="22"/>
          <w:lang w:val="es-PR"/>
        </w:rPr>
        <w:t xml:space="preserve">eneraciones </w:t>
      </w:r>
      <w:r w:rsidR="003A60BB" w:rsidRPr="00BD49AE">
        <w:rPr>
          <w:rStyle w:val="CharAttribute3"/>
          <w:rFonts w:ascii="Arial" w:hAnsi="Arial" w:cs="Arial"/>
          <w:szCs w:val="22"/>
          <w:lang w:val="es-PR"/>
        </w:rPr>
        <w:t>venideras serán beneficiadas si nos comprometemos con ello y lo transmitimos.  Una segunda objeción puede surgir aquí.  L</w:t>
      </w:r>
      <w:r w:rsidRPr="00BD49AE">
        <w:rPr>
          <w:rStyle w:val="CharAttribute3"/>
          <w:rFonts w:ascii="Arial" w:hAnsi="Arial" w:cs="Arial"/>
          <w:szCs w:val="22"/>
          <w:lang w:val="es-PR"/>
        </w:rPr>
        <w:t>os primero</w:t>
      </w:r>
      <w:r w:rsidR="003A60BB" w:rsidRPr="00BD49AE">
        <w:rPr>
          <w:rStyle w:val="CharAttribute3"/>
          <w:rFonts w:ascii="Arial" w:hAnsi="Arial" w:cs="Arial"/>
          <w:szCs w:val="22"/>
          <w:lang w:val="es-PR"/>
        </w:rPr>
        <w:t>s</w:t>
      </w:r>
      <w:r w:rsidRPr="00BD49AE">
        <w:rPr>
          <w:rStyle w:val="CharAttribute3"/>
          <w:rFonts w:ascii="Arial" w:hAnsi="Arial" w:cs="Arial"/>
          <w:szCs w:val="22"/>
          <w:lang w:val="es-PR"/>
        </w:rPr>
        <w:t xml:space="preserve"> 500 añ</w:t>
      </w:r>
      <w:r w:rsidR="003A60BB" w:rsidRPr="00BD49AE">
        <w:rPr>
          <w:rStyle w:val="CharAttribute3"/>
          <w:rFonts w:ascii="Arial" w:hAnsi="Arial" w:cs="Arial"/>
          <w:szCs w:val="22"/>
          <w:lang w:val="es-PR"/>
        </w:rPr>
        <w:t>os fueron hace mucho tiempo y están muy lejos. En los</w:t>
      </w:r>
      <w:r w:rsidRPr="00BD49AE">
        <w:rPr>
          <w:rStyle w:val="CharAttribute3"/>
          <w:rFonts w:ascii="Arial" w:hAnsi="Arial" w:cs="Arial"/>
          <w:szCs w:val="22"/>
          <w:lang w:val="es-PR"/>
        </w:rPr>
        <w:t xml:space="preserve"> próximo</w:t>
      </w:r>
      <w:r w:rsidR="003A60BB" w:rsidRPr="00BD49AE">
        <w:rPr>
          <w:rStyle w:val="CharAttribute3"/>
          <w:rFonts w:ascii="Arial" w:hAnsi="Arial" w:cs="Arial"/>
          <w:szCs w:val="22"/>
          <w:lang w:val="es-PR"/>
        </w:rPr>
        <w:t>s</w:t>
      </w:r>
      <w:r w:rsidRPr="00BD49AE">
        <w:rPr>
          <w:rStyle w:val="CharAttribute3"/>
          <w:rFonts w:ascii="Arial" w:hAnsi="Arial" w:cs="Arial"/>
          <w:szCs w:val="22"/>
          <w:lang w:val="es-PR"/>
        </w:rPr>
        <w:t xml:space="preserve"> 500, </w:t>
      </w:r>
      <w:r w:rsidR="003A60BB" w:rsidRPr="00BD49AE">
        <w:rPr>
          <w:rStyle w:val="CharAttribute3"/>
          <w:rFonts w:ascii="Arial" w:hAnsi="Arial" w:cs="Arial"/>
          <w:szCs w:val="22"/>
          <w:lang w:val="es-PR"/>
        </w:rPr>
        <w:t>se</w:t>
      </w:r>
      <w:r w:rsidR="001A34D2" w:rsidRPr="00BD49AE">
        <w:rPr>
          <w:rStyle w:val="CharAttribute3"/>
          <w:rFonts w:ascii="Arial" w:hAnsi="Arial" w:cs="Arial"/>
          <w:szCs w:val="22"/>
          <w:lang w:val="es-PR"/>
        </w:rPr>
        <w:t>rán</w:t>
      </w:r>
      <w:r w:rsidR="003A60BB" w:rsidRPr="00BD49AE">
        <w:rPr>
          <w:rStyle w:val="CharAttribute3"/>
          <w:rFonts w:ascii="Arial" w:hAnsi="Arial" w:cs="Arial"/>
          <w:szCs w:val="22"/>
          <w:lang w:val="es-PR"/>
        </w:rPr>
        <w:t xml:space="preserve"> más</w:t>
      </w:r>
      <w:r w:rsidR="001A34D2" w:rsidRPr="00BD49AE">
        <w:rPr>
          <w:rStyle w:val="CharAttribute3"/>
          <w:rFonts w:ascii="Arial" w:hAnsi="Arial" w:cs="Arial"/>
          <w:szCs w:val="22"/>
          <w:lang w:val="es-PR"/>
        </w:rPr>
        <w:t xml:space="preserve"> distantes aún</w:t>
      </w:r>
      <w:r w:rsidR="003A60BB" w:rsidRPr="00BD49AE">
        <w:rPr>
          <w:rStyle w:val="CharAttribute3"/>
          <w:rFonts w:ascii="Arial" w:hAnsi="Arial" w:cs="Arial"/>
          <w:szCs w:val="22"/>
          <w:lang w:val="es-PR"/>
        </w:rPr>
        <w:t xml:space="preserve">.  </w:t>
      </w:r>
      <w:r w:rsidRPr="00BD49AE">
        <w:rPr>
          <w:rStyle w:val="CharAttribute3"/>
          <w:rFonts w:ascii="Arial" w:hAnsi="Arial" w:cs="Arial"/>
          <w:szCs w:val="22"/>
          <w:lang w:val="es-PR"/>
        </w:rPr>
        <w:t>Sí</w:t>
      </w:r>
      <w:r w:rsidR="001A34D2" w:rsidRPr="00BD49AE">
        <w:rPr>
          <w:rStyle w:val="CharAttribute3"/>
          <w:rFonts w:ascii="Arial" w:hAnsi="Arial" w:cs="Arial"/>
          <w:szCs w:val="22"/>
          <w:lang w:val="es-PR"/>
        </w:rPr>
        <w:t>, y en ese d</w:t>
      </w:r>
      <w:r w:rsidRPr="00BD49AE">
        <w:rPr>
          <w:rStyle w:val="CharAttribute3"/>
          <w:rFonts w:ascii="Arial" w:hAnsi="Arial" w:cs="Arial"/>
          <w:szCs w:val="22"/>
          <w:lang w:val="es-PR"/>
        </w:rPr>
        <w:t xml:space="preserve">istanciamiento, menos </w:t>
      </w:r>
      <w:r w:rsidR="001A34D2" w:rsidRPr="00BD49AE">
        <w:rPr>
          <w:rStyle w:val="CharAttribute3"/>
          <w:rFonts w:ascii="Arial" w:hAnsi="Arial" w:cs="Arial"/>
          <w:szCs w:val="22"/>
          <w:lang w:val="es-PR"/>
        </w:rPr>
        <w:t>y menos puntos en común subsistirán</w:t>
      </w:r>
      <w:r w:rsidRPr="00BD49AE">
        <w:rPr>
          <w:rStyle w:val="CharAttribute3"/>
          <w:rFonts w:ascii="Arial" w:hAnsi="Arial" w:cs="Arial"/>
          <w:szCs w:val="22"/>
          <w:lang w:val="es-PR"/>
        </w:rPr>
        <w:t xml:space="preserve">. La capacidad de la antigüedad </w:t>
      </w:r>
      <w:r w:rsidR="001A34D2" w:rsidRPr="00BD49AE">
        <w:rPr>
          <w:rStyle w:val="CharAttribute3"/>
          <w:rFonts w:ascii="Arial" w:hAnsi="Arial" w:cs="Arial"/>
          <w:szCs w:val="22"/>
          <w:lang w:val="es-PR"/>
        </w:rPr>
        <w:t>de hacerse identificar con lo que vendrá luego de nosotros</w:t>
      </w:r>
      <w:r w:rsidR="00C67FCA">
        <w:rPr>
          <w:rStyle w:val="CharAttribute3"/>
          <w:rFonts w:ascii="Arial" w:hAnsi="Arial" w:cs="Arial"/>
          <w:szCs w:val="22"/>
          <w:lang w:val="es-PR"/>
        </w:rPr>
        <w:t>/as</w:t>
      </w:r>
      <w:r w:rsidR="001A34D2" w:rsidRPr="00BD49AE">
        <w:rPr>
          <w:rStyle w:val="CharAttribute3"/>
          <w:rFonts w:ascii="Arial" w:hAnsi="Arial" w:cs="Arial"/>
          <w:szCs w:val="22"/>
          <w:lang w:val="es-PR"/>
        </w:rPr>
        <w:t xml:space="preserve"> será ca</w:t>
      </w:r>
      <w:r w:rsidRPr="00BD49AE">
        <w:rPr>
          <w:rStyle w:val="CharAttribute3"/>
          <w:rFonts w:ascii="Arial" w:hAnsi="Arial" w:cs="Arial"/>
          <w:szCs w:val="22"/>
          <w:lang w:val="es-PR"/>
        </w:rPr>
        <w:t xml:space="preserve">da vez más difícil e </w:t>
      </w:r>
      <w:r w:rsidRPr="00BD49AE">
        <w:rPr>
          <w:rStyle w:val="CharAttribute3"/>
          <w:rFonts w:ascii="Arial" w:hAnsi="Arial" w:cs="Arial"/>
          <w:szCs w:val="22"/>
          <w:lang w:val="es-PR"/>
        </w:rPr>
        <w:lastRenderedPageBreak/>
        <w:t>irr</w:t>
      </w:r>
      <w:r w:rsidR="001A34D2" w:rsidRPr="00BD49AE">
        <w:rPr>
          <w:rStyle w:val="CharAttribute3"/>
          <w:rFonts w:ascii="Arial" w:hAnsi="Arial" w:cs="Arial"/>
          <w:szCs w:val="22"/>
          <w:lang w:val="es-PR"/>
        </w:rPr>
        <w:t>elevante, hasta que se convierta en un rigor en exceso del</w:t>
      </w:r>
      <w:r w:rsidRPr="00BD49AE">
        <w:rPr>
          <w:rStyle w:val="CharAttribute3"/>
          <w:rFonts w:ascii="Arial" w:hAnsi="Arial" w:cs="Arial"/>
          <w:szCs w:val="22"/>
          <w:lang w:val="es-PR"/>
        </w:rPr>
        <w:t xml:space="preserve"> valor</w:t>
      </w:r>
      <w:r w:rsidR="001A34D2" w:rsidRPr="00BD49AE">
        <w:rPr>
          <w:rStyle w:val="CharAttribute3"/>
          <w:rFonts w:ascii="Arial" w:hAnsi="Arial" w:cs="Arial"/>
          <w:szCs w:val="22"/>
          <w:lang w:val="es-PR"/>
        </w:rPr>
        <w:t xml:space="preserve"> g</w:t>
      </w:r>
      <w:r w:rsidRPr="00BD49AE">
        <w:rPr>
          <w:rStyle w:val="CharAttribute3"/>
          <w:rFonts w:ascii="Arial" w:hAnsi="Arial" w:cs="Arial"/>
          <w:szCs w:val="22"/>
          <w:lang w:val="es-PR"/>
        </w:rPr>
        <w:t>anado</w:t>
      </w:r>
      <w:r w:rsidR="001A34D2" w:rsidRPr="00BD49AE">
        <w:rPr>
          <w:rStyle w:val="CharAttribute3"/>
          <w:rFonts w:ascii="Arial" w:hAnsi="Arial" w:cs="Arial"/>
          <w:szCs w:val="22"/>
          <w:lang w:val="es-PR"/>
        </w:rPr>
        <w:t>.</w:t>
      </w:r>
      <w:r w:rsidRPr="00BD49AE">
        <w:rPr>
          <w:rStyle w:val="CharAttribute3"/>
          <w:rFonts w:ascii="Arial" w:hAnsi="Arial" w:cs="Arial"/>
          <w:szCs w:val="22"/>
          <w:lang w:val="es-PR"/>
        </w:rPr>
        <w:t xml:space="preserve"> No, y no por cuatro razones.</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En primer lugar, la dist</w:t>
      </w:r>
      <w:r w:rsidR="001A34D2" w:rsidRPr="00BD49AE">
        <w:rPr>
          <w:rStyle w:val="CharAttribute3"/>
          <w:rFonts w:ascii="Arial" w:hAnsi="Arial" w:cs="Arial"/>
          <w:szCs w:val="22"/>
          <w:lang w:val="es-PR"/>
        </w:rPr>
        <w:t>ancia es una virtud, no un vicio, cuando es necesario escuchar a</w:t>
      </w:r>
      <w:r w:rsidRPr="00BD49AE">
        <w:rPr>
          <w:rStyle w:val="CharAttribute3"/>
          <w:rFonts w:ascii="Arial" w:hAnsi="Arial" w:cs="Arial"/>
          <w:szCs w:val="22"/>
          <w:lang w:val="es-PR"/>
        </w:rPr>
        <w:t>l “otro”. Son “otros” y aún más valioso</w:t>
      </w:r>
      <w:r w:rsidR="001A34D2" w:rsidRPr="00BD49AE">
        <w:rPr>
          <w:rStyle w:val="CharAttribute3"/>
          <w:rFonts w:ascii="Arial" w:hAnsi="Arial" w:cs="Arial"/>
          <w:szCs w:val="22"/>
          <w:lang w:val="es-PR"/>
        </w:rPr>
        <w:t>s</w:t>
      </w:r>
      <w:r w:rsidRPr="00BD49AE">
        <w:rPr>
          <w:rStyle w:val="CharAttribute3"/>
          <w:rFonts w:ascii="Arial" w:hAnsi="Arial" w:cs="Arial"/>
          <w:szCs w:val="22"/>
          <w:lang w:val="es-PR"/>
        </w:rPr>
        <w:t xml:space="preserve"> para nosotros y lo</w:t>
      </w:r>
      <w:r w:rsidR="001A34D2" w:rsidRPr="00BD49AE">
        <w:rPr>
          <w:rStyle w:val="CharAttribute3"/>
          <w:rFonts w:ascii="Arial" w:hAnsi="Arial" w:cs="Arial"/>
          <w:szCs w:val="22"/>
          <w:lang w:val="es-PR"/>
        </w:rPr>
        <w:t>s que nos siguen a causa de ello</w:t>
      </w:r>
      <w:r w:rsidRPr="00BD49AE">
        <w:rPr>
          <w:rStyle w:val="CharAttribute3"/>
          <w:rFonts w:ascii="Arial" w:hAnsi="Arial" w:cs="Arial"/>
          <w:szCs w:val="22"/>
          <w:lang w:val="es-PR"/>
        </w:rPr>
        <w:t>.</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 xml:space="preserve">En segundo lugar, aún estamos aprendiendo más y más sobre ellos y de ellos. Y los estudios teológicos clásicos, históricos están avanzando. Además, por ejemplo, hemos descubierto hasta ahora </w:t>
      </w:r>
      <w:r w:rsidR="00D45776" w:rsidRPr="00BD49AE">
        <w:rPr>
          <w:rStyle w:val="CharAttribute3"/>
          <w:rFonts w:ascii="Arial" w:hAnsi="Arial" w:cs="Arial"/>
          <w:szCs w:val="22"/>
          <w:lang w:val="es-PR"/>
        </w:rPr>
        <w:t xml:space="preserve">cartas </w:t>
      </w:r>
      <w:r w:rsidRPr="00BD49AE">
        <w:rPr>
          <w:rStyle w:val="CharAttribute3"/>
          <w:rFonts w:ascii="Arial" w:hAnsi="Arial" w:cs="Arial"/>
          <w:szCs w:val="22"/>
          <w:lang w:val="es-PR"/>
        </w:rPr>
        <w:t xml:space="preserve">desconocidas y sermones escritos por Agustín en esta nuestra generación y ahora </w:t>
      </w:r>
      <w:r w:rsidR="00D45776" w:rsidRPr="00BD49AE">
        <w:rPr>
          <w:rStyle w:val="CharAttribute3"/>
          <w:rFonts w:ascii="Arial" w:hAnsi="Arial" w:cs="Arial"/>
          <w:szCs w:val="22"/>
          <w:lang w:val="es-PR"/>
        </w:rPr>
        <w:t>los hemos leído por primera vez</w:t>
      </w:r>
      <w:r w:rsidRPr="00BD49AE">
        <w:rPr>
          <w:rStyle w:val="CharAttribute3"/>
          <w:rFonts w:ascii="Arial" w:hAnsi="Arial" w:cs="Arial"/>
          <w:szCs w:val="22"/>
          <w:lang w:val="es-PR"/>
        </w:rPr>
        <w:t xml:space="preserve">. </w:t>
      </w:r>
      <w:r w:rsidR="00CF447E" w:rsidRPr="00BD49AE">
        <w:rPr>
          <w:rStyle w:val="CharAttribute3"/>
          <w:rFonts w:ascii="Arial" w:hAnsi="Arial" w:cs="Arial"/>
          <w:szCs w:val="22"/>
          <w:lang w:val="es-PR"/>
        </w:rPr>
        <w:t>Sin lugar a duda habrá más descubrimientos</w:t>
      </w:r>
      <w:r w:rsidRPr="00BD49AE">
        <w:rPr>
          <w:rStyle w:val="CharAttribute3"/>
          <w:rFonts w:ascii="Arial" w:hAnsi="Arial" w:cs="Arial"/>
          <w:szCs w:val="22"/>
          <w:lang w:val="es-PR"/>
        </w:rPr>
        <w:t xml:space="preserve">. </w:t>
      </w:r>
      <w:r w:rsidR="00E3553B" w:rsidRPr="00BD49AE">
        <w:rPr>
          <w:rStyle w:val="CharAttribute3"/>
          <w:rFonts w:ascii="Arial" w:hAnsi="Arial" w:cs="Arial"/>
          <w:szCs w:val="22"/>
          <w:lang w:val="es-PR"/>
        </w:rPr>
        <w:t>Más aún, nos estamos haciendo ca</w:t>
      </w:r>
      <w:r w:rsidRPr="00BD49AE">
        <w:rPr>
          <w:rStyle w:val="CharAttribute3"/>
          <w:rFonts w:ascii="Arial" w:hAnsi="Arial" w:cs="Arial"/>
          <w:szCs w:val="22"/>
          <w:lang w:val="es-PR"/>
        </w:rPr>
        <w:t>da vez más competentes en escuchar su voz claramente para la prá</w:t>
      </w:r>
      <w:r w:rsidR="00F20B53" w:rsidRPr="00BD49AE">
        <w:rPr>
          <w:rStyle w:val="CharAttribute3"/>
          <w:rFonts w:ascii="Arial" w:hAnsi="Arial" w:cs="Arial"/>
          <w:szCs w:val="22"/>
          <w:lang w:val="es-PR"/>
        </w:rPr>
        <w:t>ctica. Nuevas</w:t>
      </w:r>
      <w:r w:rsidRPr="00BD49AE">
        <w:rPr>
          <w:rStyle w:val="CharAttribute3"/>
          <w:rFonts w:ascii="Arial" w:hAnsi="Arial" w:cs="Arial"/>
          <w:szCs w:val="22"/>
          <w:lang w:val="es-PR"/>
        </w:rPr>
        <w:t xml:space="preserve"> iniciativas editoriales </w:t>
      </w:r>
      <w:r w:rsidR="00F20B53" w:rsidRPr="00BD49AE">
        <w:rPr>
          <w:rStyle w:val="CharAttribute3"/>
          <w:rFonts w:ascii="Arial" w:hAnsi="Arial" w:cs="Arial"/>
          <w:szCs w:val="22"/>
          <w:lang w:val="es-PR"/>
        </w:rPr>
        <w:t>están traduciendo más y m</w:t>
      </w:r>
      <w:r w:rsidRPr="00BD49AE">
        <w:rPr>
          <w:rStyle w:val="CharAttribute3"/>
          <w:rFonts w:ascii="Arial" w:hAnsi="Arial" w:cs="Arial"/>
          <w:szCs w:val="22"/>
          <w:lang w:val="es-PR"/>
        </w:rPr>
        <w:t xml:space="preserve">ás del cuerpo </w:t>
      </w:r>
      <w:r w:rsidR="00F20B53" w:rsidRPr="00BD49AE">
        <w:rPr>
          <w:rStyle w:val="CharAttribute3"/>
          <w:rFonts w:ascii="Arial" w:hAnsi="Arial" w:cs="Arial"/>
          <w:szCs w:val="22"/>
          <w:lang w:val="es-PR"/>
        </w:rPr>
        <w:t xml:space="preserve">de la literatura cristiana antigua al inglés </w:t>
      </w:r>
      <w:r w:rsidRPr="00BD49AE">
        <w:rPr>
          <w:rStyle w:val="CharAttribute3"/>
          <w:rFonts w:ascii="Arial" w:hAnsi="Arial" w:cs="Arial"/>
          <w:szCs w:val="22"/>
          <w:lang w:val="es-PR"/>
        </w:rPr>
        <w:t>(y</w:t>
      </w:r>
      <w:r w:rsidR="00F20B53" w:rsidRPr="00BD49AE">
        <w:rPr>
          <w:rStyle w:val="CharAttribute3"/>
          <w:rFonts w:ascii="Arial" w:hAnsi="Arial" w:cs="Arial"/>
          <w:szCs w:val="22"/>
          <w:lang w:val="es-PR"/>
        </w:rPr>
        <w:t xml:space="preserve"> a</w:t>
      </w:r>
      <w:r w:rsidRPr="00BD49AE">
        <w:rPr>
          <w:rStyle w:val="CharAttribute3"/>
          <w:rFonts w:ascii="Arial" w:hAnsi="Arial" w:cs="Arial"/>
          <w:szCs w:val="22"/>
          <w:lang w:val="es-PR"/>
        </w:rPr>
        <w:t xml:space="preserve"> otro</w:t>
      </w:r>
      <w:r w:rsidR="00F20B53" w:rsidRPr="00BD49AE">
        <w:rPr>
          <w:rStyle w:val="CharAttribute3"/>
          <w:rFonts w:ascii="Arial" w:hAnsi="Arial" w:cs="Arial"/>
          <w:szCs w:val="22"/>
          <w:lang w:val="es-PR"/>
        </w:rPr>
        <w:t>s</w:t>
      </w:r>
      <w:r w:rsidRPr="00BD49AE">
        <w:rPr>
          <w:rStyle w:val="CharAttribute3"/>
          <w:rFonts w:ascii="Arial" w:hAnsi="Arial" w:cs="Arial"/>
          <w:szCs w:val="22"/>
          <w:lang w:val="es-PR"/>
        </w:rPr>
        <w:t xml:space="preserve"> idiomas) a un precio más asequible cada año. Pronto la biblioteca de </w:t>
      </w:r>
      <w:r w:rsidR="00F20B53" w:rsidRPr="00BD49AE">
        <w:rPr>
          <w:rStyle w:val="CharAttribute3"/>
          <w:rFonts w:ascii="Arial" w:hAnsi="Arial" w:cs="Arial"/>
          <w:szCs w:val="22"/>
          <w:lang w:val="es-PR"/>
        </w:rPr>
        <w:t>cada</w:t>
      </w:r>
      <w:r w:rsidRPr="00BD49AE">
        <w:rPr>
          <w:rStyle w:val="CharAttribute3"/>
          <w:rFonts w:ascii="Arial" w:hAnsi="Arial" w:cs="Arial"/>
          <w:szCs w:val="22"/>
          <w:lang w:val="es-PR"/>
        </w:rPr>
        <w:t xml:space="preserve"> pastor</w:t>
      </w:r>
      <w:r w:rsidR="00C67FCA">
        <w:rPr>
          <w:rStyle w:val="CharAttribute3"/>
          <w:rFonts w:ascii="Arial" w:hAnsi="Arial" w:cs="Arial"/>
          <w:szCs w:val="22"/>
          <w:lang w:val="es-PR"/>
        </w:rPr>
        <w:t>/a</w:t>
      </w:r>
      <w:r w:rsidRPr="00BD49AE">
        <w:rPr>
          <w:rStyle w:val="CharAttribute3"/>
          <w:rFonts w:ascii="Arial" w:hAnsi="Arial" w:cs="Arial"/>
          <w:szCs w:val="22"/>
          <w:lang w:val="es-PR"/>
        </w:rPr>
        <w:t xml:space="preserve"> </w:t>
      </w:r>
      <w:r w:rsidR="00F20B53" w:rsidRPr="00BD49AE">
        <w:rPr>
          <w:rStyle w:val="CharAttribute3"/>
          <w:rFonts w:ascii="Arial" w:hAnsi="Arial" w:cs="Arial"/>
          <w:szCs w:val="22"/>
          <w:lang w:val="es-PR"/>
        </w:rPr>
        <w:t>estará</w:t>
      </w:r>
      <w:r w:rsidRPr="00BD49AE">
        <w:rPr>
          <w:rStyle w:val="CharAttribute3"/>
          <w:rFonts w:ascii="Arial" w:hAnsi="Arial" w:cs="Arial"/>
          <w:szCs w:val="22"/>
          <w:lang w:val="es-PR"/>
        </w:rPr>
        <w:t xml:space="preserve"> tan completa de las voces de los antiguos, </w:t>
      </w:r>
      <w:r w:rsidR="00F20B53" w:rsidRPr="00BD49AE">
        <w:rPr>
          <w:rStyle w:val="CharAttribute3"/>
          <w:rFonts w:ascii="Arial" w:hAnsi="Arial" w:cs="Arial"/>
          <w:szCs w:val="22"/>
          <w:lang w:val="es-PR"/>
        </w:rPr>
        <w:t>como lo ha estado de</w:t>
      </w:r>
      <w:r w:rsidRPr="00BD49AE">
        <w:rPr>
          <w:rStyle w:val="CharAttribute3"/>
          <w:rFonts w:ascii="Arial" w:hAnsi="Arial" w:cs="Arial"/>
          <w:szCs w:val="22"/>
          <w:lang w:val="es-PR"/>
        </w:rPr>
        <w:t xml:space="preserve"> las voces de los reformadores y los</w:t>
      </w:r>
      <w:r w:rsidR="00C67FCA">
        <w:rPr>
          <w:rStyle w:val="CharAttribute3"/>
          <w:rFonts w:ascii="Arial" w:hAnsi="Arial" w:cs="Arial"/>
          <w:szCs w:val="22"/>
          <w:lang w:val="es-PR"/>
        </w:rPr>
        <w:t>/as</w:t>
      </w:r>
      <w:r w:rsidRPr="00BD49AE">
        <w:rPr>
          <w:rStyle w:val="CharAttribute3"/>
          <w:rFonts w:ascii="Arial" w:hAnsi="Arial" w:cs="Arial"/>
          <w:szCs w:val="22"/>
          <w:lang w:val="es-PR"/>
        </w:rPr>
        <w:t xml:space="preserve"> de reciente</w:t>
      </w:r>
      <w:r w:rsidR="00F20B53" w:rsidRPr="00BD49AE">
        <w:rPr>
          <w:rStyle w:val="CharAttribute3"/>
          <w:rFonts w:ascii="Arial" w:hAnsi="Arial" w:cs="Arial"/>
          <w:szCs w:val="22"/>
          <w:lang w:val="es-PR"/>
        </w:rPr>
        <w:t>s</w:t>
      </w:r>
      <w:r w:rsidRPr="00BD49AE">
        <w:rPr>
          <w:rStyle w:val="CharAttribute3"/>
          <w:rFonts w:ascii="Arial" w:hAnsi="Arial" w:cs="Arial"/>
          <w:szCs w:val="22"/>
          <w:lang w:val="es-PR"/>
        </w:rPr>
        <w:t xml:space="preserve"> </w:t>
      </w:r>
      <w:r w:rsidR="00F20B53" w:rsidRPr="00BD49AE">
        <w:rPr>
          <w:rStyle w:val="CharAttribute3"/>
          <w:rFonts w:ascii="Arial" w:hAnsi="Arial" w:cs="Arial"/>
          <w:szCs w:val="22"/>
          <w:lang w:val="es-PR"/>
        </w:rPr>
        <w:t>g</w:t>
      </w:r>
      <w:r w:rsidRPr="00BD49AE">
        <w:rPr>
          <w:rStyle w:val="CharAttribute3"/>
          <w:rFonts w:ascii="Arial" w:hAnsi="Arial" w:cs="Arial"/>
          <w:szCs w:val="22"/>
          <w:lang w:val="es-PR"/>
        </w:rPr>
        <w:t>eneraciones.</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En tercer lugar, la presunción de que los próximos 500 años serán aún más diferente</w:t>
      </w:r>
      <w:r w:rsidR="00C67FCA">
        <w:rPr>
          <w:rStyle w:val="CharAttribute3"/>
          <w:rFonts w:ascii="Arial" w:hAnsi="Arial" w:cs="Arial"/>
          <w:szCs w:val="22"/>
          <w:lang w:val="es-PR"/>
        </w:rPr>
        <w:t>s</w:t>
      </w:r>
      <w:r w:rsidR="00F20B53" w:rsidRPr="00BD49AE">
        <w:rPr>
          <w:rStyle w:val="CharAttribute3"/>
          <w:rFonts w:ascii="Arial" w:hAnsi="Arial" w:cs="Arial"/>
          <w:szCs w:val="22"/>
          <w:lang w:val="es-PR"/>
        </w:rPr>
        <w:t xml:space="preserve"> y diferente de los</w:t>
      </w:r>
      <w:r w:rsidRPr="00BD49AE">
        <w:rPr>
          <w:rStyle w:val="CharAttribute3"/>
          <w:rFonts w:ascii="Arial" w:hAnsi="Arial" w:cs="Arial"/>
          <w:szCs w:val="22"/>
          <w:lang w:val="es-PR"/>
        </w:rPr>
        <w:t xml:space="preserve"> primero</w:t>
      </w:r>
      <w:r w:rsidR="00F20B53" w:rsidRPr="00BD49AE">
        <w:rPr>
          <w:rStyle w:val="CharAttribute3"/>
          <w:rFonts w:ascii="Arial" w:hAnsi="Arial" w:cs="Arial"/>
          <w:szCs w:val="22"/>
          <w:lang w:val="es-PR"/>
        </w:rPr>
        <w:t>s</w:t>
      </w:r>
      <w:r w:rsidRPr="00BD49AE">
        <w:rPr>
          <w:rStyle w:val="CharAttribute3"/>
          <w:rFonts w:ascii="Arial" w:hAnsi="Arial" w:cs="Arial"/>
          <w:szCs w:val="22"/>
          <w:lang w:val="es-PR"/>
        </w:rPr>
        <w:t xml:space="preserve"> 500 años, </w:t>
      </w:r>
      <w:r w:rsidR="00F20B53" w:rsidRPr="00BD49AE">
        <w:rPr>
          <w:rStyle w:val="CharAttribute3"/>
          <w:rFonts w:ascii="Arial" w:hAnsi="Arial" w:cs="Arial"/>
          <w:szCs w:val="22"/>
          <w:lang w:val="es-PR"/>
        </w:rPr>
        <w:t>no es conocida</w:t>
      </w:r>
      <w:r w:rsidRPr="00BD49AE">
        <w:rPr>
          <w:rStyle w:val="CharAttribute3"/>
          <w:rFonts w:ascii="Arial" w:hAnsi="Arial" w:cs="Arial"/>
          <w:szCs w:val="22"/>
          <w:lang w:val="es-PR"/>
        </w:rPr>
        <w:t xml:space="preserve">, y, </w:t>
      </w:r>
      <w:r w:rsidR="00F20B53" w:rsidRPr="00BD49AE">
        <w:rPr>
          <w:rStyle w:val="CharAttribute3"/>
          <w:rFonts w:ascii="Arial" w:hAnsi="Arial" w:cs="Arial"/>
          <w:szCs w:val="22"/>
          <w:lang w:val="es-PR"/>
        </w:rPr>
        <w:t>pienso yo</w:t>
      </w:r>
      <w:r w:rsidRPr="00BD49AE">
        <w:rPr>
          <w:rStyle w:val="CharAttribute3"/>
          <w:rFonts w:ascii="Arial" w:hAnsi="Arial" w:cs="Arial"/>
          <w:szCs w:val="22"/>
          <w:lang w:val="es-PR"/>
        </w:rPr>
        <w:t>, no</w:t>
      </w:r>
      <w:r w:rsidR="00F20B53" w:rsidRPr="00BD49AE">
        <w:rPr>
          <w:rStyle w:val="CharAttribute3"/>
          <w:rFonts w:ascii="Arial" w:hAnsi="Arial" w:cs="Arial"/>
          <w:szCs w:val="22"/>
          <w:lang w:val="es-PR"/>
        </w:rPr>
        <w:t xml:space="preserve"> es inevitable. Las circunstancias de la</w:t>
      </w:r>
      <w:r w:rsidRPr="00BD49AE">
        <w:rPr>
          <w:rStyle w:val="CharAttribute3"/>
          <w:rFonts w:ascii="Arial" w:hAnsi="Arial" w:cs="Arial"/>
          <w:szCs w:val="22"/>
          <w:lang w:val="es-PR"/>
        </w:rPr>
        <w:t xml:space="preserve"> llegada y el crecimiento, </w:t>
      </w:r>
      <w:r w:rsidR="00F20B53" w:rsidRPr="00BD49AE">
        <w:rPr>
          <w:rStyle w:val="CharAttribute3"/>
          <w:rFonts w:ascii="Arial" w:hAnsi="Arial" w:cs="Arial"/>
          <w:szCs w:val="22"/>
          <w:lang w:val="es-PR"/>
        </w:rPr>
        <w:t xml:space="preserve">las </w:t>
      </w:r>
      <w:r w:rsidRPr="00BD49AE">
        <w:rPr>
          <w:rStyle w:val="CharAttribute3"/>
          <w:rFonts w:ascii="Arial" w:hAnsi="Arial" w:cs="Arial"/>
          <w:szCs w:val="22"/>
          <w:lang w:val="es-PR"/>
        </w:rPr>
        <w:t xml:space="preserve">aflicciones y </w:t>
      </w:r>
      <w:r w:rsidR="00F20B53" w:rsidRPr="00BD49AE">
        <w:rPr>
          <w:rStyle w:val="CharAttribute3"/>
          <w:rFonts w:ascii="Arial" w:hAnsi="Arial" w:cs="Arial"/>
          <w:szCs w:val="22"/>
          <w:lang w:val="es-PR"/>
        </w:rPr>
        <w:t xml:space="preserve">el </w:t>
      </w:r>
      <w:r w:rsidR="00C67FCA">
        <w:rPr>
          <w:rStyle w:val="CharAttribute3"/>
          <w:rFonts w:ascii="Arial" w:hAnsi="Arial" w:cs="Arial"/>
          <w:szCs w:val="22"/>
          <w:lang w:val="es-PR"/>
        </w:rPr>
        <w:t>triunfo</w:t>
      </w:r>
      <w:r w:rsidRPr="00BD49AE">
        <w:rPr>
          <w:rStyle w:val="CharAttribute3"/>
          <w:rFonts w:ascii="Arial" w:hAnsi="Arial" w:cs="Arial"/>
          <w:szCs w:val="22"/>
          <w:lang w:val="es-PR"/>
        </w:rPr>
        <w:t xml:space="preserve"> y </w:t>
      </w:r>
      <w:r w:rsidR="00F20B53" w:rsidRPr="00BD49AE">
        <w:rPr>
          <w:rStyle w:val="CharAttribute3"/>
          <w:rFonts w:ascii="Arial" w:hAnsi="Arial" w:cs="Arial"/>
          <w:szCs w:val="22"/>
          <w:lang w:val="es-PR"/>
        </w:rPr>
        <w:t xml:space="preserve">los </w:t>
      </w:r>
      <w:r w:rsidRPr="00BD49AE">
        <w:rPr>
          <w:rStyle w:val="CharAttribute3"/>
          <w:rFonts w:ascii="Arial" w:hAnsi="Arial" w:cs="Arial"/>
          <w:szCs w:val="22"/>
          <w:lang w:val="es-PR"/>
        </w:rPr>
        <w:t>continuo</w:t>
      </w:r>
      <w:r w:rsidR="00F20B53" w:rsidRPr="00BD49AE">
        <w:rPr>
          <w:rStyle w:val="CharAttribute3"/>
          <w:rFonts w:ascii="Arial" w:hAnsi="Arial" w:cs="Arial"/>
          <w:szCs w:val="22"/>
          <w:lang w:val="es-PR"/>
        </w:rPr>
        <w:t>s</w:t>
      </w:r>
      <w:r w:rsidRPr="00BD49AE">
        <w:rPr>
          <w:rStyle w:val="CharAttribute3"/>
          <w:rFonts w:ascii="Arial" w:hAnsi="Arial" w:cs="Arial"/>
          <w:szCs w:val="22"/>
          <w:lang w:val="es-PR"/>
        </w:rPr>
        <w:t xml:space="preserve"> </w:t>
      </w:r>
      <w:r w:rsidR="00F20B53" w:rsidRPr="00BD49AE">
        <w:rPr>
          <w:rStyle w:val="CharAttribute3"/>
          <w:rFonts w:ascii="Arial" w:hAnsi="Arial" w:cs="Arial"/>
          <w:szCs w:val="22"/>
          <w:lang w:val="es-PR"/>
        </w:rPr>
        <w:t>r</w:t>
      </w:r>
      <w:r w:rsidRPr="00BD49AE">
        <w:rPr>
          <w:rStyle w:val="CharAttribute3"/>
          <w:rFonts w:ascii="Arial" w:hAnsi="Arial" w:cs="Arial"/>
          <w:szCs w:val="22"/>
          <w:lang w:val="es-PR"/>
        </w:rPr>
        <w:t xml:space="preserve">etos y </w:t>
      </w:r>
      <w:r w:rsidR="00F20B53" w:rsidRPr="00BD49AE">
        <w:rPr>
          <w:rStyle w:val="CharAttribute3"/>
          <w:rFonts w:ascii="Arial" w:hAnsi="Arial" w:cs="Arial"/>
          <w:szCs w:val="22"/>
          <w:lang w:val="es-PR"/>
        </w:rPr>
        <w:t>oportunidades de la</w:t>
      </w:r>
      <w:r w:rsidRPr="00BD49AE">
        <w:rPr>
          <w:rStyle w:val="CharAttribute3"/>
          <w:rFonts w:ascii="Arial" w:hAnsi="Arial" w:cs="Arial"/>
          <w:szCs w:val="22"/>
          <w:lang w:val="es-PR"/>
        </w:rPr>
        <w:t xml:space="preserve"> Fe en l</w:t>
      </w:r>
      <w:r w:rsidR="00F20B53" w:rsidRPr="00BD49AE">
        <w:rPr>
          <w:rStyle w:val="CharAttribute3"/>
          <w:rFonts w:ascii="Arial" w:hAnsi="Arial" w:cs="Arial"/>
          <w:szCs w:val="22"/>
          <w:lang w:val="es-PR"/>
        </w:rPr>
        <w:t>os</w:t>
      </w:r>
      <w:r w:rsidRPr="00BD49AE">
        <w:rPr>
          <w:rStyle w:val="CharAttribute3"/>
          <w:rFonts w:ascii="Arial" w:hAnsi="Arial" w:cs="Arial"/>
          <w:szCs w:val="22"/>
          <w:lang w:val="es-PR"/>
        </w:rPr>
        <w:t xml:space="preserve"> próximo</w:t>
      </w:r>
      <w:r w:rsidR="00F20B53" w:rsidRPr="00BD49AE">
        <w:rPr>
          <w:rStyle w:val="CharAttribute3"/>
          <w:rFonts w:ascii="Arial" w:hAnsi="Arial" w:cs="Arial"/>
          <w:szCs w:val="22"/>
          <w:lang w:val="es-PR"/>
        </w:rPr>
        <w:t>s</w:t>
      </w:r>
      <w:r w:rsidRPr="00BD49AE">
        <w:rPr>
          <w:rStyle w:val="CharAttribute3"/>
          <w:rFonts w:ascii="Arial" w:hAnsi="Arial" w:cs="Arial"/>
          <w:szCs w:val="22"/>
          <w:lang w:val="es-PR"/>
        </w:rPr>
        <w:t xml:space="preserve"> 500 años será </w:t>
      </w:r>
      <w:r w:rsidR="00F20B53" w:rsidRPr="00BD49AE">
        <w:rPr>
          <w:rStyle w:val="CharAttribute3"/>
          <w:rFonts w:ascii="Arial" w:hAnsi="Arial" w:cs="Arial"/>
          <w:szCs w:val="22"/>
          <w:lang w:val="es-PR"/>
        </w:rPr>
        <w:t>sin duda m</w:t>
      </w:r>
      <w:r w:rsidRPr="00BD49AE">
        <w:rPr>
          <w:rStyle w:val="CharAttribute3"/>
          <w:rFonts w:ascii="Arial" w:hAnsi="Arial" w:cs="Arial"/>
          <w:szCs w:val="22"/>
          <w:lang w:val="es-PR"/>
        </w:rPr>
        <w:t xml:space="preserve">ás paralela </w:t>
      </w:r>
      <w:r w:rsidR="00F20B53" w:rsidRPr="00BD49AE">
        <w:rPr>
          <w:rStyle w:val="CharAttribute3"/>
          <w:rFonts w:ascii="Arial" w:hAnsi="Arial" w:cs="Arial"/>
          <w:szCs w:val="22"/>
          <w:lang w:val="es-PR"/>
        </w:rPr>
        <w:t>a las de los primeros</w:t>
      </w:r>
      <w:r w:rsidRPr="00BD49AE">
        <w:rPr>
          <w:rStyle w:val="CharAttribute3"/>
          <w:rFonts w:ascii="Arial" w:hAnsi="Arial" w:cs="Arial"/>
          <w:szCs w:val="22"/>
          <w:lang w:val="es-PR"/>
        </w:rPr>
        <w:t xml:space="preserve"> 500 años que </w:t>
      </w:r>
      <w:r w:rsidR="00F20B53" w:rsidRPr="00BD49AE">
        <w:rPr>
          <w:rStyle w:val="CharAttribute3"/>
          <w:rFonts w:ascii="Arial" w:hAnsi="Arial" w:cs="Arial"/>
          <w:szCs w:val="22"/>
          <w:lang w:val="es-PR"/>
        </w:rPr>
        <w:t>a los</w:t>
      </w:r>
      <w:r w:rsidRPr="00BD49AE">
        <w:rPr>
          <w:rStyle w:val="CharAttribute3"/>
          <w:rFonts w:ascii="Arial" w:hAnsi="Arial" w:cs="Arial"/>
          <w:szCs w:val="22"/>
          <w:lang w:val="es-PR"/>
        </w:rPr>
        <w:t xml:space="preserve"> más reciente</w:t>
      </w:r>
      <w:r w:rsidR="00F20B53" w:rsidRPr="00BD49AE">
        <w:rPr>
          <w:rStyle w:val="CharAttribute3"/>
          <w:rFonts w:ascii="Arial" w:hAnsi="Arial" w:cs="Arial"/>
          <w:szCs w:val="22"/>
          <w:lang w:val="es-PR"/>
        </w:rPr>
        <w:t>s</w:t>
      </w:r>
      <w:r w:rsidRPr="00BD49AE">
        <w:rPr>
          <w:rStyle w:val="CharAttribute3"/>
          <w:rFonts w:ascii="Arial" w:hAnsi="Arial" w:cs="Arial"/>
          <w:szCs w:val="22"/>
          <w:lang w:val="es-PR"/>
        </w:rPr>
        <w:t xml:space="preserve"> 500. Piense</w:t>
      </w:r>
      <w:r w:rsidR="00F20B53" w:rsidRPr="00BD49AE">
        <w:rPr>
          <w:rStyle w:val="CharAttribute3"/>
          <w:rFonts w:ascii="Arial" w:hAnsi="Arial" w:cs="Arial"/>
          <w:szCs w:val="22"/>
          <w:lang w:val="es-PR"/>
        </w:rPr>
        <w:t xml:space="preserve"> en</w:t>
      </w:r>
      <w:r w:rsidRPr="00BD49AE">
        <w:rPr>
          <w:rStyle w:val="CharAttribute3"/>
          <w:rFonts w:ascii="Arial" w:hAnsi="Arial" w:cs="Arial"/>
          <w:szCs w:val="22"/>
          <w:lang w:val="es-PR"/>
        </w:rPr>
        <w:t xml:space="preserve"> África dónde </w:t>
      </w:r>
      <w:r w:rsidR="001503E8" w:rsidRPr="00BD49AE">
        <w:rPr>
          <w:rStyle w:val="CharAttribute3"/>
          <w:rFonts w:ascii="Arial" w:hAnsi="Arial" w:cs="Arial"/>
          <w:szCs w:val="22"/>
          <w:lang w:val="es-PR"/>
        </w:rPr>
        <w:t>la</w:t>
      </w:r>
      <w:r w:rsidRPr="00BD49AE">
        <w:rPr>
          <w:rStyle w:val="CharAttribute3"/>
          <w:rFonts w:ascii="Arial" w:hAnsi="Arial" w:cs="Arial"/>
          <w:szCs w:val="22"/>
          <w:lang w:val="es-PR"/>
        </w:rPr>
        <w:t xml:space="preserve"> Fe ahora hace sus movimiento</w:t>
      </w:r>
      <w:r w:rsidR="001503E8" w:rsidRPr="00BD49AE">
        <w:rPr>
          <w:rStyle w:val="CharAttribute3"/>
          <w:rFonts w:ascii="Arial" w:hAnsi="Arial" w:cs="Arial"/>
          <w:szCs w:val="22"/>
          <w:lang w:val="es-PR"/>
        </w:rPr>
        <w:t>s</w:t>
      </w:r>
      <w:r w:rsidRPr="00BD49AE">
        <w:rPr>
          <w:rStyle w:val="CharAttribute3"/>
          <w:rFonts w:ascii="Arial" w:hAnsi="Arial" w:cs="Arial"/>
          <w:szCs w:val="22"/>
          <w:lang w:val="es-PR"/>
        </w:rPr>
        <w:t xml:space="preserve">, dónde el concurso de </w:t>
      </w:r>
      <w:r w:rsidR="001503E8" w:rsidRPr="00BD49AE">
        <w:rPr>
          <w:rStyle w:val="CharAttribute3"/>
          <w:rFonts w:ascii="Arial" w:hAnsi="Arial" w:cs="Arial"/>
          <w:szCs w:val="22"/>
          <w:lang w:val="es-PR"/>
        </w:rPr>
        <w:t>las r</w:t>
      </w:r>
      <w:r w:rsidRPr="00BD49AE">
        <w:rPr>
          <w:rStyle w:val="CharAttribute3"/>
          <w:rFonts w:ascii="Arial" w:hAnsi="Arial" w:cs="Arial"/>
          <w:szCs w:val="22"/>
          <w:lang w:val="es-PR"/>
        </w:rPr>
        <w:t>eligiones</w:t>
      </w:r>
      <w:r w:rsidR="001503E8" w:rsidRPr="00BD49AE">
        <w:rPr>
          <w:rStyle w:val="CharAttribute3"/>
          <w:rFonts w:ascii="Arial" w:hAnsi="Arial" w:cs="Arial"/>
          <w:szCs w:val="22"/>
          <w:lang w:val="es-PR"/>
        </w:rPr>
        <w:t xml:space="preserve"> mundiales</w:t>
      </w:r>
      <w:r w:rsidRPr="00BD49AE">
        <w:rPr>
          <w:rStyle w:val="CharAttribute3"/>
          <w:rFonts w:ascii="Arial" w:hAnsi="Arial" w:cs="Arial"/>
          <w:szCs w:val="22"/>
          <w:lang w:val="es-PR"/>
        </w:rPr>
        <w:t xml:space="preserve"> será </w:t>
      </w:r>
      <w:r w:rsidR="001503E8" w:rsidRPr="00BD49AE">
        <w:rPr>
          <w:rStyle w:val="CharAttribute3"/>
          <w:rFonts w:ascii="Arial" w:hAnsi="Arial" w:cs="Arial"/>
          <w:szCs w:val="22"/>
          <w:lang w:val="es-PR"/>
        </w:rPr>
        <w:t>jugado</w:t>
      </w:r>
      <w:r w:rsidRPr="00BD49AE">
        <w:rPr>
          <w:rStyle w:val="CharAttribute3"/>
          <w:rFonts w:ascii="Arial" w:hAnsi="Arial" w:cs="Arial"/>
          <w:szCs w:val="22"/>
          <w:lang w:val="es-PR"/>
        </w:rPr>
        <w:t xml:space="preserve"> y dónde el nú</w:t>
      </w:r>
      <w:r w:rsidR="001503E8" w:rsidRPr="00BD49AE">
        <w:rPr>
          <w:rStyle w:val="CharAttribute3"/>
          <w:rFonts w:ascii="Arial" w:hAnsi="Arial" w:cs="Arial"/>
          <w:szCs w:val="22"/>
          <w:lang w:val="es-PR"/>
        </w:rPr>
        <w:t>cleo de la</w:t>
      </w:r>
      <w:r w:rsidRPr="00BD49AE">
        <w:rPr>
          <w:rStyle w:val="CharAttribute3"/>
          <w:rFonts w:ascii="Arial" w:hAnsi="Arial" w:cs="Arial"/>
          <w:szCs w:val="22"/>
          <w:lang w:val="es-PR"/>
        </w:rPr>
        <w:t xml:space="preserve"> Fe será más directamente </w:t>
      </w:r>
      <w:r w:rsidR="001503E8" w:rsidRPr="00BD49AE">
        <w:rPr>
          <w:rStyle w:val="CharAttribute3"/>
          <w:rFonts w:ascii="Arial" w:hAnsi="Arial" w:cs="Arial"/>
          <w:szCs w:val="22"/>
          <w:lang w:val="es-PR"/>
        </w:rPr>
        <w:t>d</w:t>
      </w:r>
      <w:r w:rsidRPr="00BD49AE">
        <w:rPr>
          <w:rStyle w:val="CharAttribute3"/>
          <w:rFonts w:ascii="Arial" w:hAnsi="Arial" w:cs="Arial"/>
          <w:szCs w:val="22"/>
          <w:lang w:val="es-PR"/>
        </w:rPr>
        <w:t>esafiado</w:t>
      </w:r>
      <w:r w:rsidR="001503E8" w:rsidRPr="00BD49AE">
        <w:rPr>
          <w:rStyle w:val="CharAttribute3"/>
          <w:rFonts w:ascii="Arial" w:hAnsi="Arial" w:cs="Arial"/>
          <w:szCs w:val="22"/>
          <w:lang w:val="es-PR"/>
        </w:rPr>
        <w:t>.</w:t>
      </w:r>
      <w:r w:rsidRPr="00BD49AE">
        <w:rPr>
          <w:rStyle w:val="CharAttribute3"/>
          <w:rFonts w:ascii="Arial" w:hAnsi="Arial" w:cs="Arial"/>
          <w:szCs w:val="22"/>
          <w:lang w:val="es-PR"/>
        </w:rPr>
        <w:t xml:space="preserve"> </w:t>
      </w:r>
      <w:r w:rsidR="001503E8" w:rsidRPr="00BD49AE">
        <w:rPr>
          <w:rStyle w:val="CharAttribute3"/>
          <w:rFonts w:ascii="Arial" w:hAnsi="Arial" w:cs="Arial"/>
          <w:szCs w:val="22"/>
          <w:lang w:val="es-PR"/>
        </w:rPr>
        <w:t>El África p</w:t>
      </w:r>
      <w:r w:rsidRPr="00BD49AE">
        <w:rPr>
          <w:rStyle w:val="CharAttribute3"/>
          <w:rFonts w:ascii="Arial" w:hAnsi="Arial" w:cs="Arial"/>
          <w:szCs w:val="22"/>
          <w:lang w:val="es-PR"/>
        </w:rPr>
        <w:t xml:space="preserve">ostcolonial y </w:t>
      </w:r>
      <w:r w:rsidR="001503E8" w:rsidRPr="00BD49AE">
        <w:rPr>
          <w:rStyle w:val="CharAttribute3"/>
          <w:rFonts w:ascii="Arial" w:hAnsi="Arial" w:cs="Arial"/>
          <w:szCs w:val="22"/>
          <w:lang w:val="es-PR"/>
        </w:rPr>
        <w:t>el colapsado imperio Romano se parecen más el uno al otro que lo que se parecen individualmente a los</w:t>
      </w:r>
      <w:r w:rsidRPr="00BD49AE">
        <w:rPr>
          <w:rStyle w:val="CharAttribute3"/>
          <w:rFonts w:ascii="Arial" w:hAnsi="Arial" w:cs="Arial"/>
          <w:szCs w:val="22"/>
          <w:lang w:val="es-PR"/>
        </w:rPr>
        <w:t xml:space="preserve"> últimos 500 años. Añadimos lo</w:t>
      </w:r>
      <w:r w:rsidR="00C67FCA">
        <w:rPr>
          <w:rStyle w:val="CharAttribute3"/>
          <w:rFonts w:ascii="Arial" w:hAnsi="Arial" w:cs="Arial"/>
          <w:szCs w:val="22"/>
          <w:lang w:val="es-PR"/>
        </w:rPr>
        <w:t xml:space="preserve"> que sabemos de América del Sur</w:t>
      </w:r>
      <w:r w:rsidRPr="00BD49AE">
        <w:rPr>
          <w:rStyle w:val="CharAttribute3"/>
          <w:rFonts w:ascii="Arial" w:hAnsi="Arial" w:cs="Arial"/>
          <w:szCs w:val="22"/>
          <w:lang w:val="es-PR"/>
        </w:rPr>
        <w:t xml:space="preserve"> y lo </w:t>
      </w:r>
      <w:r w:rsidR="00C67FCA">
        <w:rPr>
          <w:rStyle w:val="CharAttribute3"/>
          <w:rFonts w:ascii="Arial" w:hAnsi="Arial" w:cs="Arial"/>
          <w:szCs w:val="22"/>
          <w:lang w:val="es-PR"/>
        </w:rPr>
        <w:t xml:space="preserve">que sabemos hasta ahora de Asia y </w:t>
      </w:r>
      <w:r w:rsidR="001503E8" w:rsidRPr="00BD49AE">
        <w:rPr>
          <w:rStyle w:val="CharAttribute3"/>
          <w:rFonts w:ascii="Arial" w:hAnsi="Arial" w:cs="Arial"/>
          <w:szCs w:val="22"/>
          <w:lang w:val="es-PR"/>
        </w:rPr>
        <w:t xml:space="preserve">no es difícil llegar a la </w:t>
      </w:r>
      <w:r w:rsidRPr="00BD49AE">
        <w:rPr>
          <w:rStyle w:val="CharAttribute3"/>
          <w:rFonts w:ascii="Arial" w:hAnsi="Arial" w:cs="Arial"/>
          <w:szCs w:val="22"/>
          <w:lang w:val="es-PR"/>
        </w:rPr>
        <w:t xml:space="preserve">predicción de que mucho, </w:t>
      </w:r>
      <w:r w:rsidR="001503E8" w:rsidRPr="00BD49AE">
        <w:rPr>
          <w:rStyle w:val="CharAttribute3"/>
          <w:rFonts w:ascii="Arial" w:hAnsi="Arial" w:cs="Arial"/>
          <w:szCs w:val="22"/>
          <w:lang w:val="es-PR"/>
        </w:rPr>
        <w:t xml:space="preserve">pero </w:t>
      </w:r>
      <w:r w:rsidRPr="00BD49AE">
        <w:rPr>
          <w:rStyle w:val="CharAttribute3"/>
          <w:rFonts w:ascii="Arial" w:hAnsi="Arial" w:cs="Arial"/>
          <w:szCs w:val="22"/>
          <w:lang w:val="es-PR"/>
        </w:rPr>
        <w:t xml:space="preserve">mucho, de lo que sea que </w:t>
      </w:r>
      <w:r w:rsidR="007833E3" w:rsidRPr="00BD49AE">
        <w:rPr>
          <w:rStyle w:val="CharAttribute3"/>
          <w:rFonts w:ascii="Arial" w:hAnsi="Arial" w:cs="Arial"/>
          <w:szCs w:val="22"/>
          <w:lang w:val="es-PR"/>
        </w:rPr>
        <w:t xml:space="preserve">se está compartiendo próximamente tiene muchas cosas en común con aquello a lo que se enfrentó primero la nueva Fe.  </w:t>
      </w:r>
      <w:r w:rsidRPr="00BD49AE">
        <w:rPr>
          <w:rStyle w:val="CharAttribute3"/>
          <w:rFonts w:ascii="Arial" w:hAnsi="Arial" w:cs="Arial"/>
          <w:szCs w:val="22"/>
          <w:lang w:val="es-PR"/>
        </w:rPr>
        <w:t>Los antiguos africanos-Cipriano, Tertuliano, Atanasio y Agustín-tendrá</w:t>
      </w:r>
      <w:r w:rsidR="007833E3" w:rsidRPr="00BD49AE">
        <w:rPr>
          <w:rStyle w:val="CharAttribute3"/>
          <w:rFonts w:ascii="Arial" w:hAnsi="Arial" w:cs="Arial"/>
          <w:szCs w:val="22"/>
          <w:lang w:val="es-PR"/>
        </w:rPr>
        <w:t>n</w:t>
      </w:r>
      <w:r w:rsidRPr="00BD49AE">
        <w:rPr>
          <w:rStyle w:val="CharAttribute3"/>
          <w:rFonts w:ascii="Arial" w:hAnsi="Arial" w:cs="Arial"/>
          <w:szCs w:val="22"/>
          <w:lang w:val="es-PR"/>
        </w:rPr>
        <w:t xml:space="preserve"> mucha ayuda para ofrecer a los</w:t>
      </w:r>
      <w:r w:rsidR="0088047D">
        <w:rPr>
          <w:rStyle w:val="CharAttribute3"/>
          <w:rFonts w:ascii="Arial" w:hAnsi="Arial" w:cs="Arial"/>
          <w:szCs w:val="22"/>
          <w:lang w:val="es-PR"/>
        </w:rPr>
        <w:t>/as</w:t>
      </w:r>
      <w:r w:rsidRPr="00BD49AE">
        <w:rPr>
          <w:rStyle w:val="CharAttribute3"/>
          <w:rFonts w:ascii="Arial" w:hAnsi="Arial" w:cs="Arial"/>
          <w:szCs w:val="22"/>
          <w:lang w:val="es-PR"/>
        </w:rPr>
        <w:t xml:space="preserve"> africanos</w:t>
      </w:r>
      <w:r w:rsidR="0088047D">
        <w:rPr>
          <w:rStyle w:val="CharAttribute3"/>
          <w:rFonts w:ascii="Arial" w:hAnsi="Arial" w:cs="Arial"/>
          <w:szCs w:val="22"/>
          <w:lang w:val="es-PR"/>
        </w:rPr>
        <w:t>/as</w:t>
      </w:r>
      <w:r w:rsidRPr="00BD49AE">
        <w:rPr>
          <w:rStyle w:val="CharAttribute3"/>
          <w:rFonts w:ascii="Arial" w:hAnsi="Arial" w:cs="Arial"/>
          <w:szCs w:val="22"/>
          <w:lang w:val="es-PR"/>
        </w:rPr>
        <w:t xml:space="preserve"> que vendrán</w:t>
      </w:r>
      <w:r w:rsidR="007833E3" w:rsidRPr="00BD49AE">
        <w:rPr>
          <w:rStyle w:val="CharAttribute3"/>
          <w:rFonts w:ascii="Arial" w:hAnsi="Arial" w:cs="Arial"/>
          <w:szCs w:val="22"/>
          <w:lang w:val="es-PR"/>
        </w:rPr>
        <w:t xml:space="preserve"> después</w:t>
      </w:r>
      <w:r w:rsidRPr="00BD49AE">
        <w:rPr>
          <w:rStyle w:val="CharAttribute3"/>
          <w:rFonts w:ascii="Arial" w:hAnsi="Arial" w:cs="Arial"/>
          <w:szCs w:val="22"/>
          <w:lang w:val="es-PR"/>
        </w:rPr>
        <w:t>. Más aú</w:t>
      </w:r>
      <w:r w:rsidR="007833E3" w:rsidRPr="00BD49AE">
        <w:rPr>
          <w:rStyle w:val="CharAttribute3"/>
          <w:rFonts w:ascii="Arial" w:hAnsi="Arial" w:cs="Arial"/>
          <w:szCs w:val="22"/>
          <w:lang w:val="es-PR"/>
        </w:rPr>
        <w:t>n, diría yo</w:t>
      </w:r>
      <w:r w:rsidRPr="00BD49AE">
        <w:rPr>
          <w:rStyle w:val="CharAttribute3"/>
          <w:rFonts w:ascii="Arial" w:hAnsi="Arial" w:cs="Arial"/>
          <w:szCs w:val="22"/>
          <w:lang w:val="es-PR"/>
        </w:rPr>
        <w:t xml:space="preserve">, que cualquier invención de la </w:t>
      </w:r>
      <w:r w:rsidR="007833E3" w:rsidRPr="00BD49AE">
        <w:rPr>
          <w:rStyle w:val="CharAttribute3"/>
          <w:rFonts w:ascii="Arial" w:hAnsi="Arial" w:cs="Arial"/>
          <w:szCs w:val="22"/>
          <w:lang w:val="es-PR"/>
        </w:rPr>
        <w:t>IP</w:t>
      </w:r>
      <w:r w:rsidRPr="00BD49AE">
        <w:rPr>
          <w:rStyle w:val="CharAttribute3"/>
          <w:rFonts w:ascii="Arial" w:hAnsi="Arial" w:cs="Arial"/>
          <w:szCs w:val="22"/>
          <w:lang w:val="es-PR"/>
        </w:rPr>
        <w:t xml:space="preserve"> (EE.UU.). Harare tendrá más que apre</w:t>
      </w:r>
      <w:r w:rsidR="007833E3" w:rsidRPr="00BD49AE">
        <w:rPr>
          <w:rStyle w:val="CharAttribute3"/>
          <w:rFonts w:ascii="Arial" w:hAnsi="Arial" w:cs="Arial"/>
          <w:szCs w:val="22"/>
          <w:lang w:val="es-PR"/>
        </w:rPr>
        <w:t>nder de Hipona, y Kinshasa de Cártago que</w:t>
      </w:r>
      <w:r w:rsidRPr="00BD49AE">
        <w:rPr>
          <w:rStyle w:val="CharAttribute3"/>
          <w:rFonts w:ascii="Arial" w:hAnsi="Arial" w:cs="Arial"/>
          <w:szCs w:val="22"/>
          <w:lang w:val="es-PR"/>
        </w:rPr>
        <w:t xml:space="preserve"> de Houston o </w:t>
      </w:r>
      <w:r w:rsidR="007833E3" w:rsidRPr="00BD49AE">
        <w:rPr>
          <w:rStyle w:val="CharAttribute3"/>
          <w:rFonts w:ascii="Arial" w:hAnsi="Arial" w:cs="Arial"/>
          <w:szCs w:val="22"/>
          <w:lang w:val="es-PR"/>
        </w:rPr>
        <w:t xml:space="preserve">de </w:t>
      </w:r>
      <w:r w:rsidRPr="00BD49AE">
        <w:rPr>
          <w:rStyle w:val="CharAttribute3"/>
          <w:rFonts w:ascii="Arial" w:hAnsi="Arial" w:cs="Arial"/>
          <w:szCs w:val="22"/>
          <w:lang w:val="es-PR"/>
        </w:rPr>
        <w:t>Chicago. L</w:t>
      </w:r>
      <w:r w:rsidR="007833E3" w:rsidRPr="00BD49AE">
        <w:rPr>
          <w:rStyle w:val="CharAttribute3"/>
          <w:rFonts w:ascii="Arial" w:hAnsi="Arial" w:cs="Arial"/>
          <w:szCs w:val="22"/>
          <w:lang w:val="es-PR"/>
        </w:rPr>
        <w:t>e</w:t>
      </w:r>
      <w:r w:rsidRPr="00BD49AE">
        <w:rPr>
          <w:rStyle w:val="CharAttribute3"/>
          <w:rFonts w:ascii="Arial" w:hAnsi="Arial" w:cs="Arial"/>
          <w:szCs w:val="22"/>
          <w:lang w:val="es-PR"/>
        </w:rPr>
        <w:t>s servimos mejor al participar plenamente en una conversación en curso con los primeros 500 años, en l</w:t>
      </w:r>
      <w:r w:rsidR="007833E3" w:rsidRPr="00BD49AE">
        <w:rPr>
          <w:rStyle w:val="CharAttribute3"/>
          <w:rFonts w:ascii="Arial" w:hAnsi="Arial" w:cs="Arial"/>
          <w:szCs w:val="22"/>
          <w:lang w:val="es-PR"/>
        </w:rPr>
        <w:t>os</w:t>
      </w:r>
      <w:r w:rsidRPr="00BD49AE">
        <w:rPr>
          <w:rStyle w:val="CharAttribute3"/>
          <w:rFonts w:ascii="Arial" w:hAnsi="Arial" w:cs="Arial"/>
          <w:szCs w:val="22"/>
          <w:lang w:val="es-PR"/>
        </w:rPr>
        <w:t xml:space="preserve"> que aprendimos mucho e hicimos nuestra contribución, y luego ofrecer esa conversación renovad</w:t>
      </w:r>
      <w:r w:rsidR="007833E3" w:rsidRPr="00BD49AE">
        <w:rPr>
          <w:rStyle w:val="CharAttribute3"/>
          <w:rFonts w:ascii="Arial" w:hAnsi="Arial" w:cs="Arial"/>
          <w:szCs w:val="22"/>
          <w:lang w:val="es-PR"/>
        </w:rPr>
        <w:t>a</w:t>
      </w:r>
      <w:r w:rsidRPr="00BD49AE">
        <w:rPr>
          <w:rStyle w:val="CharAttribute3"/>
          <w:rFonts w:ascii="Arial" w:hAnsi="Arial" w:cs="Arial"/>
          <w:szCs w:val="22"/>
          <w:lang w:val="es-PR"/>
        </w:rPr>
        <w:t xml:space="preserve"> y fortalecid</w:t>
      </w:r>
      <w:r w:rsidR="007833E3" w:rsidRPr="00BD49AE">
        <w:rPr>
          <w:rStyle w:val="CharAttribute3"/>
          <w:rFonts w:ascii="Arial" w:hAnsi="Arial" w:cs="Arial"/>
          <w:szCs w:val="22"/>
          <w:lang w:val="es-PR"/>
        </w:rPr>
        <w:t>a</w:t>
      </w:r>
      <w:r w:rsidRPr="00BD49AE">
        <w:rPr>
          <w:rStyle w:val="CharAttribute3"/>
          <w:rFonts w:ascii="Arial" w:hAnsi="Arial" w:cs="Arial"/>
          <w:szCs w:val="22"/>
          <w:lang w:val="es-PR"/>
        </w:rPr>
        <w:t xml:space="preserve"> a l</w:t>
      </w:r>
      <w:r w:rsidR="007833E3" w:rsidRPr="00BD49AE">
        <w:rPr>
          <w:rStyle w:val="CharAttribute3"/>
          <w:rFonts w:ascii="Arial" w:hAnsi="Arial" w:cs="Arial"/>
          <w:szCs w:val="22"/>
          <w:lang w:val="es-PR"/>
        </w:rPr>
        <w:t>os siguientes</w:t>
      </w:r>
      <w:r w:rsidRPr="00BD49AE">
        <w:rPr>
          <w:rStyle w:val="CharAttribute3"/>
          <w:rFonts w:ascii="Arial" w:hAnsi="Arial" w:cs="Arial"/>
          <w:szCs w:val="22"/>
          <w:lang w:val="es-PR"/>
        </w:rPr>
        <w:t xml:space="preserve"> 500 años.</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En cuarto lugar, y más importante, las Escrit</w:t>
      </w:r>
      <w:r w:rsidR="007833E3" w:rsidRPr="00BD49AE">
        <w:rPr>
          <w:rStyle w:val="CharAttribute3"/>
          <w:rFonts w:ascii="Arial" w:hAnsi="Arial" w:cs="Arial"/>
          <w:szCs w:val="22"/>
          <w:lang w:val="es-PR"/>
        </w:rPr>
        <w:t>uras hablan al alma humana. Esta</w:t>
      </w:r>
      <w:r w:rsidRPr="00BD49AE">
        <w:rPr>
          <w:rStyle w:val="CharAttribute3"/>
          <w:rFonts w:ascii="Arial" w:hAnsi="Arial" w:cs="Arial"/>
          <w:szCs w:val="22"/>
          <w:lang w:val="es-PR"/>
        </w:rPr>
        <w:t xml:space="preserve"> es un alma compartida con Adán y Eva, María y José, tú y yo, y todo el mundo que sigue. El </w:t>
      </w:r>
      <w:r w:rsidR="0088047D">
        <w:rPr>
          <w:rStyle w:val="CharAttribute3"/>
          <w:rFonts w:ascii="Arial" w:hAnsi="Arial" w:cs="Arial"/>
          <w:szCs w:val="22"/>
          <w:lang w:val="es-PR"/>
        </w:rPr>
        <w:t xml:space="preserve">ser </w:t>
      </w:r>
      <w:r w:rsidRPr="00BD49AE">
        <w:rPr>
          <w:rStyle w:val="CharAttribute3"/>
          <w:rFonts w:ascii="Arial" w:hAnsi="Arial" w:cs="Arial"/>
          <w:szCs w:val="22"/>
          <w:lang w:val="es-PR"/>
        </w:rPr>
        <w:t>humano es creado por</w:t>
      </w:r>
      <w:r w:rsidR="0088047D">
        <w:rPr>
          <w:rStyle w:val="CharAttribute3"/>
          <w:rFonts w:ascii="Arial" w:hAnsi="Arial" w:cs="Arial"/>
          <w:szCs w:val="22"/>
          <w:lang w:val="es-PR"/>
        </w:rPr>
        <w:t>, y recibe palabra de</w:t>
      </w:r>
      <w:r w:rsidRPr="00BD49AE">
        <w:rPr>
          <w:rStyle w:val="CharAttribute3"/>
          <w:rFonts w:ascii="Arial" w:hAnsi="Arial" w:cs="Arial"/>
          <w:szCs w:val="22"/>
          <w:lang w:val="es-PR"/>
        </w:rPr>
        <w:t xml:space="preserve"> su creador en las Escrituras. Ese discurso ha sido escuchado por el pueblo de Dios a través de las edades; la palabra completa </w:t>
      </w:r>
      <w:r w:rsidR="007833E3" w:rsidRPr="00BD49AE">
        <w:rPr>
          <w:rStyle w:val="CharAttribute3"/>
          <w:rFonts w:ascii="Arial" w:hAnsi="Arial" w:cs="Arial"/>
          <w:szCs w:val="22"/>
          <w:lang w:val="es-PR"/>
        </w:rPr>
        <w:t xml:space="preserve">primero </w:t>
      </w:r>
      <w:r w:rsidRPr="00BD49AE">
        <w:rPr>
          <w:rStyle w:val="CharAttribute3"/>
          <w:rFonts w:ascii="Arial" w:hAnsi="Arial" w:cs="Arial"/>
          <w:szCs w:val="22"/>
          <w:lang w:val="es-PR"/>
        </w:rPr>
        <w:t xml:space="preserve">por los primeros 500 años. Los próximos 500 años se beneficiarán de oír cómo respondieron tanto como </w:t>
      </w:r>
      <w:r w:rsidR="00135217" w:rsidRPr="00BD49AE">
        <w:rPr>
          <w:rStyle w:val="CharAttribute3"/>
          <w:rFonts w:ascii="Arial" w:hAnsi="Arial" w:cs="Arial"/>
          <w:szCs w:val="22"/>
          <w:lang w:val="es-PR"/>
        </w:rPr>
        <w:t xml:space="preserve">de la manera en que </w:t>
      </w:r>
      <w:r w:rsidR="007833E3" w:rsidRPr="00BD49AE">
        <w:rPr>
          <w:rStyle w:val="CharAttribute3"/>
          <w:rFonts w:ascii="Arial" w:hAnsi="Arial" w:cs="Arial"/>
          <w:szCs w:val="22"/>
          <w:lang w:val="es-PR"/>
        </w:rPr>
        <w:t>nosotros</w:t>
      </w:r>
      <w:r w:rsidR="0088047D">
        <w:rPr>
          <w:rStyle w:val="CharAttribute3"/>
          <w:rFonts w:ascii="Arial" w:hAnsi="Arial" w:cs="Arial"/>
          <w:szCs w:val="22"/>
          <w:lang w:val="es-PR"/>
        </w:rPr>
        <w:t>/as</w:t>
      </w:r>
      <w:r w:rsidR="007833E3" w:rsidRPr="00BD49AE">
        <w:rPr>
          <w:rStyle w:val="CharAttribute3"/>
          <w:rFonts w:ascii="Arial" w:hAnsi="Arial" w:cs="Arial"/>
          <w:szCs w:val="22"/>
          <w:lang w:val="es-PR"/>
        </w:rPr>
        <w:t xml:space="preserve"> respondimos</w:t>
      </w:r>
      <w:r w:rsidRPr="00BD49AE">
        <w:rPr>
          <w:rStyle w:val="CharAttribute3"/>
          <w:rFonts w:ascii="Arial" w:hAnsi="Arial" w:cs="Arial"/>
          <w:szCs w:val="22"/>
          <w:lang w:val="es-PR"/>
        </w:rPr>
        <w:t xml:space="preserve">. Y van a beneficiarse </w:t>
      </w:r>
      <w:r w:rsidR="00135217" w:rsidRPr="00BD49AE">
        <w:rPr>
          <w:rStyle w:val="CharAttribute3"/>
          <w:rFonts w:ascii="Arial" w:hAnsi="Arial" w:cs="Arial"/>
          <w:szCs w:val="22"/>
          <w:lang w:val="es-PR"/>
        </w:rPr>
        <w:t>al observar</w:t>
      </w:r>
      <w:r w:rsidRPr="00BD49AE">
        <w:rPr>
          <w:rStyle w:val="CharAttribute3"/>
          <w:rFonts w:ascii="Arial" w:hAnsi="Arial" w:cs="Arial"/>
          <w:szCs w:val="22"/>
          <w:lang w:val="es-PR"/>
        </w:rPr>
        <w:t xml:space="preserve"> la forma en que </w:t>
      </w:r>
      <w:r w:rsidR="00135217" w:rsidRPr="00BD49AE">
        <w:rPr>
          <w:rStyle w:val="CharAttribute3"/>
          <w:rFonts w:ascii="Arial" w:hAnsi="Arial" w:cs="Arial"/>
          <w:szCs w:val="22"/>
          <w:lang w:val="es-PR"/>
        </w:rPr>
        <w:t>nosotros</w:t>
      </w:r>
      <w:r w:rsidR="0088047D">
        <w:rPr>
          <w:rStyle w:val="CharAttribute3"/>
          <w:rFonts w:ascii="Arial" w:hAnsi="Arial" w:cs="Arial"/>
          <w:szCs w:val="22"/>
          <w:lang w:val="es-PR"/>
        </w:rPr>
        <w:t>/as</w:t>
      </w:r>
      <w:r w:rsidR="00135217" w:rsidRPr="00BD49AE">
        <w:rPr>
          <w:rStyle w:val="CharAttribute3"/>
          <w:rFonts w:ascii="Arial" w:hAnsi="Arial" w:cs="Arial"/>
          <w:szCs w:val="22"/>
          <w:lang w:val="es-PR"/>
        </w:rPr>
        <w:t xml:space="preserve"> nos enfrentamos a</w:t>
      </w:r>
      <w:r w:rsidRPr="00BD49AE">
        <w:rPr>
          <w:rStyle w:val="CharAttribute3"/>
          <w:rFonts w:ascii="Arial" w:hAnsi="Arial" w:cs="Arial"/>
          <w:szCs w:val="22"/>
          <w:lang w:val="es-PR"/>
        </w:rPr>
        <w:t xml:space="preserve"> los antiguos en nuestro propio tiempo. Esta palabra de Dios que habla al alma humana </w:t>
      </w:r>
      <w:r w:rsidR="00135217" w:rsidRPr="00BD49AE">
        <w:rPr>
          <w:rStyle w:val="CharAttribute3"/>
          <w:rFonts w:ascii="Arial" w:hAnsi="Arial" w:cs="Arial"/>
          <w:szCs w:val="22"/>
          <w:lang w:val="es-PR"/>
        </w:rPr>
        <w:t>es tan compartida</w:t>
      </w:r>
      <w:r w:rsidRPr="00BD49AE">
        <w:rPr>
          <w:rStyle w:val="CharAttribute3"/>
          <w:rFonts w:ascii="Arial" w:hAnsi="Arial" w:cs="Arial"/>
          <w:szCs w:val="22"/>
          <w:lang w:val="es-PR"/>
        </w:rPr>
        <w:t xml:space="preserve"> como el alma humana, </w:t>
      </w:r>
      <w:r w:rsidR="00135217" w:rsidRPr="00BD49AE">
        <w:rPr>
          <w:rStyle w:val="CharAttribute3"/>
          <w:rFonts w:ascii="Arial" w:hAnsi="Arial" w:cs="Arial"/>
          <w:szCs w:val="22"/>
          <w:lang w:val="es-PR"/>
        </w:rPr>
        <w:t>sin</w:t>
      </w:r>
      <w:r w:rsidRPr="00BD49AE">
        <w:rPr>
          <w:rStyle w:val="CharAttribute3"/>
          <w:rFonts w:ascii="Arial" w:hAnsi="Arial" w:cs="Arial"/>
          <w:szCs w:val="22"/>
          <w:lang w:val="es-PR"/>
        </w:rPr>
        <w:t xml:space="preserve"> importa</w:t>
      </w:r>
      <w:r w:rsidR="00135217" w:rsidRPr="00BD49AE">
        <w:rPr>
          <w:rStyle w:val="CharAttribute3"/>
          <w:rFonts w:ascii="Arial" w:hAnsi="Arial" w:cs="Arial"/>
          <w:szCs w:val="22"/>
          <w:lang w:val="es-PR"/>
        </w:rPr>
        <w:t>r</w:t>
      </w:r>
      <w:r w:rsidRPr="00BD49AE">
        <w:rPr>
          <w:rStyle w:val="CharAttribute3"/>
          <w:rFonts w:ascii="Arial" w:hAnsi="Arial" w:cs="Arial"/>
          <w:szCs w:val="22"/>
          <w:lang w:val="es-PR"/>
        </w:rPr>
        <w:t xml:space="preserve"> qué tan distantes en el tiempo </w:t>
      </w:r>
      <w:r w:rsidR="00135217" w:rsidRPr="00BD49AE">
        <w:rPr>
          <w:rStyle w:val="CharAttribute3"/>
          <w:rFonts w:ascii="Arial" w:hAnsi="Arial" w:cs="Arial"/>
          <w:szCs w:val="22"/>
          <w:lang w:val="es-PR"/>
        </w:rPr>
        <w:t>están</w:t>
      </w:r>
      <w:r w:rsidRPr="00BD49AE">
        <w:rPr>
          <w:rStyle w:val="CharAttribute3"/>
          <w:rFonts w:ascii="Arial" w:hAnsi="Arial" w:cs="Arial"/>
          <w:szCs w:val="22"/>
          <w:lang w:val="es-PR"/>
        </w:rPr>
        <w:t xml:space="preserve"> los que escuchan el uno del otro. Lo que va má</w:t>
      </w:r>
      <w:r w:rsidR="00135217" w:rsidRPr="00BD49AE">
        <w:rPr>
          <w:rStyle w:val="CharAttribute3"/>
          <w:rFonts w:ascii="Arial" w:hAnsi="Arial" w:cs="Arial"/>
          <w:szCs w:val="22"/>
          <w:lang w:val="es-PR"/>
        </w:rPr>
        <w:t>s profundo a</w:t>
      </w:r>
      <w:r w:rsidRPr="00BD49AE">
        <w:rPr>
          <w:rStyle w:val="CharAttribute3"/>
          <w:rFonts w:ascii="Arial" w:hAnsi="Arial" w:cs="Arial"/>
          <w:szCs w:val="22"/>
          <w:lang w:val="es-PR"/>
        </w:rPr>
        <w:t>l corazón humano va más amplia</w:t>
      </w:r>
      <w:r w:rsidR="00135217" w:rsidRPr="00BD49AE">
        <w:rPr>
          <w:rStyle w:val="CharAttribute3"/>
          <w:rFonts w:ascii="Arial" w:hAnsi="Arial" w:cs="Arial"/>
          <w:szCs w:val="22"/>
          <w:lang w:val="es-PR"/>
        </w:rPr>
        <w:t>mente</w:t>
      </w:r>
      <w:r w:rsidRPr="00BD49AE">
        <w:rPr>
          <w:rStyle w:val="CharAttribute3"/>
          <w:rFonts w:ascii="Arial" w:hAnsi="Arial" w:cs="Arial"/>
          <w:szCs w:val="22"/>
          <w:lang w:val="es-PR"/>
        </w:rPr>
        <w:t xml:space="preserve"> al mundo.</w:t>
      </w:r>
    </w:p>
    <w:p w:rsidR="008B0EA6" w:rsidRPr="00BD49AE" w:rsidRDefault="008B0EA6" w:rsidP="001C7933">
      <w:pPr>
        <w:pStyle w:val="ParaAttribute2"/>
        <w:suppressAutoHyphens/>
        <w:wordWrap/>
        <w:spacing w:line="259" w:lineRule="auto"/>
        <w:rPr>
          <w:rFonts w:ascii="Arial" w:eastAsia="Calibri" w:hAnsi="Arial" w:cs="Arial"/>
          <w:sz w:val="22"/>
          <w:szCs w:val="22"/>
          <w:lang w:val="es-PR"/>
        </w:rPr>
      </w:pPr>
    </w:p>
    <w:p w:rsidR="008B0EA6" w:rsidRPr="00BD49AE" w:rsidRDefault="008B0EA6" w:rsidP="001C7933">
      <w:pPr>
        <w:pStyle w:val="ParaAttribute2"/>
        <w:suppressAutoHyphens/>
        <w:wordWrap/>
        <w:spacing w:line="259" w:lineRule="auto"/>
        <w:rPr>
          <w:rFonts w:ascii="Arial" w:eastAsia="Calibri" w:hAnsi="Arial" w:cs="Arial"/>
          <w:sz w:val="22"/>
          <w:szCs w:val="22"/>
          <w:lang w:val="es-PR"/>
        </w:rPr>
      </w:pPr>
    </w:p>
    <w:p w:rsidR="008B0EA6" w:rsidRPr="00BD49AE" w:rsidRDefault="00135217"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lastRenderedPageBreak/>
        <w:t>Los Reformados</w:t>
      </w:r>
      <w:r w:rsidR="00E806C0" w:rsidRPr="00BD49AE">
        <w:rPr>
          <w:rStyle w:val="CharAttribute3"/>
          <w:rFonts w:ascii="Arial" w:hAnsi="Arial" w:cs="Arial"/>
          <w:szCs w:val="22"/>
          <w:lang w:val="es-PR"/>
        </w:rPr>
        <w:t>, creo</w:t>
      </w:r>
      <w:r w:rsidRPr="00BD49AE">
        <w:rPr>
          <w:rStyle w:val="CharAttribute3"/>
          <w:rFonts w:ascii="Arial" w:hAnsi="Arial" w:cs="Arial"/>
          <w:szCs w:val="22"/>
          <w:lang w:val="es-PR"/>
        </w:rPr>
        <w:t xml:space="preserve"> yo</w:t>
      </w:r>
      <w:r w:rsidR="00E806C0" w:rsidRPr="00BD49AE">
        <w:rPr>
          <w:rStyle w:val="CharAttribute3"/>
          <w:rFonts w:ascii="Arial" w:hAnsi="Arial" w:cs="Arial"/>
          <w:szCs w:val="22"/>
          <w:lang w:val="es-PR"/>
        </w:rPr>
        <w:t xml:space="preserve">, han dado a la iglesia un gran regalo estos últimos 500 años. Hemos </w:t>
      </w:r>
      <w:r w:rsidRPr="00BD49AE">
        <w:rPr>
          <w:rStyle w:val="CharAttribute3"/>
          <w:rFonts w:ascii="Arial" w:hAnsi="Arial" w:cs="Arial"/>
          <w:szCs w:val="22"/>
          <w:lang w:val="es-PR"/>
        </w:rPr>
        <w:t>estado</w:t>
      </w:r>
      <w:r w:rsidR="00E806C0" w:rsidRPr="00BD49AE">
        <w:rPr>
          <w:rStyle w:val="CharAttribute3"/>
          <w:rFonts w:ascii="Arial" w:hAnsi="Arial" w:cs="Arial"/>
          <w:szCs w:val="22"/>
          <w:lang w:val="es-PR"/>
        </w:rPr>
        <w:t xml:space="preserve"> consciente</w:t>
      </w:r>
      <w:r w:rsidRPr="00BD49AE">
        <w:rPr>
          <w:rStyle w:val="CharAttribute3"/>
          <w:rFonts w:ascii="Arial" w:hAnsi="Arial" w:cs="Arial"/>
          <w:szCs w:val="22"/>
          <w:lang w:val="es-PR"/>
        </w:rPr>
        <w:t>mente</w:t>
      </w:r>
      <w:r w:rsidR="00E806C0" w:rsidRPr="00BD49AE">
        <w:rPr>
          <w:rStyle w:val="CharAttribute3"/>
          <w:rFonts w:ascii="Arial" w:hAnsi="Arial" w:cs="Arial"/>
          <w:szCs w:val="22"/>
          <w:lang w:val="es-PR"/>
        </w:rPr>
        <w:t xml:space="preserve"> y sin disculpa en la misión de amar al Señor nuestro Dios con toda nuestra mente. Hemos trabajado para enseñar la Fe a cada nuevo</w:t>
      </w:r>
      <w:r w:rsidR="0088047D">
        <w:rPr>
          <w:rStyle w:val="CharAttribute3"/>
          <w:rFonts w:ascii="Arial" w:hAnsi="Arial" w:cs="Arial"/>
          <w:szCs w:val="22"/>
          <w:lang w:val="es-PR"/>
        </w:rPr>
        <w:t>/a</w:t>
      </w:r>
      <w:r w:rsidR="00E806C0" w:rsidRPr="00BD49AE">
        <w:rPr>
          <w:rStyle w:val="CharAttribute3"/>
          <w:rFonts w:ascii="Arial" w:hAnsi="Arial" w:cs="Arial"/>
          <w:szCs w:val="22"/>
          <w:lang w:val="es-PR"/>
        </w:rPr>
        <w:t xml:space="preserve"> convertido</w:t>
      </w:r>
      <w:r w:rsidR="0088047D">
        <w:rPr>
          <w:rStyle w:val="CharAttribute3"/>
          <w:rFonts w:ascii="Arial" w:hAnsi="Arial" w:cs="Arial"/>
          <w:szCs w:val="22"/>
          <w:lang w:val="es-PR"/>
        </w:rPr>
        <w:t>/a</w:t>
      </w:r>
      <w:r w:rsidR="00E806C0" w:rsidRPr="00BD49AE">
        <w:rPr>
          <w:rStyle w:val="CharAttribute3"/>
          <w:rFonts w:ascii="Arial" w:hAnsi="Arial" w:cs="Arial"/>
          <w:szCs w:val="22"/>
          <w:lang w:val="es-PR"/>
        </w:rPr>
        <w:t xml:space="preserve"> y</w:t>
      </w:r>
      <w:r w:rsidRPr="00BD49AE">
        <w:rPr>
          <w:rStyle w:val="CharAttribute3"/>
          <w:rFonts w:ascii="Arial" w:hAnsi="Arial" w:cs="Arial"/>
          <w:szCs w:val="22"/>
          <w:lang w:val="es-PR"/>
        </w:rPr>
        <w:t xml:space="preserve"> cada nueva</w:t>
      </w:r>
      <w:r w:rsidR="00E806C0" w:rsidRPr="00BD49AE">
        <w:rPr>
          <w:rStyle w:val="CharAttribute3"/>
          <w:rFonts w:ascii="Arial" w:hAnsi="Arial" w:cs="Arial"/>
          <w:szCs w:val="22"/>
          <w:lang w:val="es-PR"/>
        </w:rPr>
        <w:t xml:space="preserve"> generació</w:t>
      </w:r>
      <w:r w:rsidRPr="00BD49AE">
        <w:rPr>
          <w:rStyle w:val="CharAttribute3"/>
          <w:rFonts w:ascii="Arial" w:hAnsi="Arial" w:cs="Arial"/>
          <w:szCs w:val="22"/>
          <w:lang w:val="es-PR"/>
        </w:rPr>
        <w:t>n. A menudo h</w:t>
      </w:r>
      <w:r w:rsidR="00E806C0" w:rsidRPr="00BD49AE">
        <w:rPr>
          <w:rStyle w:val="CharAttribute3"/>
          <w:rFonts w:ascii="Arial" w:hAnsi="Arial" w:cs="Arial"/>
          <w:szCs w:val="22"/>
          <w:lang w:val="es-PR"/>
        </w:rPr>
        <w:t>emos sido los</w:t>
      </w:r>
      <w:r w:rsidR="0088047D">
        <w:rPr>
          <w:rStyle w:val="CharAttribute3"/>
          <w:rFonts w:ascii="Arial" w:hAnsi="Arial" w:cs="Arial"/>
          <w:szCs w:val="22"/>
          <w:lang w:val="es-PR"/>
        </w:rPr>
        <w:t>/as</w:t>
      </w:r>
      <w:r w:rsidR="00E806C0" w:rsidRPr="00BD49AE">
        <w:rPr>
          <w:rStyle w:val="CharAttribute3"/>
          <w:rFonts w:ascii="Arial" w:hAnsi="Arial" w:cs="Arial"/>
          <w:szCs w:val="22"/>
          <w:lang w:val="es-PR"/>
        </w:rPr>
        <w:t xml:space="preserve"> maestros</w:t>
      </w:r>
      <w:r w:rsidR="0088047D">
        <w:rPr>
          <w:rStyle w:val="CharAttribute3"/>
          <w:rFonts w:ascii="Arial" w:hAnsi="Arial" w:cs="Arial"/>
          <w:szCs w:val="22"/>
          <w:lang w:val="es-PR"/>
        </w:rPr>
        <w:t>/as</w:t>
      </w:r>
      <w:r w:rsidR="00E806C0" w:rsidRPr="00BD49AE">
        <w:rPr>
          <w:rStyle w:val="CharAttribute3"/>
          <w:rFonts w:ascii="Arial" w:hAnsi="Arial" w:cs="Arial"/>
          <w:szCs w:val="22"/>
          <w:lang w:val="es-PR"/>
        </w:rPr>
        <w:t xml:space="preserve"> de la fe de los</w:t>
      </w:r>
      <w:r w:rsidR="0088047D">
        <w:rPr>
          <w:rStyle w:val="CharAttribute3"/>
          <w:rFonts w:ascii="Arial" w:hAnsi="Arial" w:cs="Arial"/>
          <w:szCs w:val="22"/>
          <w:lang w:val="es-PR"/>
        </w:rPr>
        <w:t>/as</w:t>
      </w:r>
      <w:r w:rsidR="00E806C0" w:rsidRPr="00BD49AE">
        <w:rPr>
          <w:rStyle w:val="CharAttribute3"/>
          <w:rFonts w:ascii="Arial" w:hAnsi="Arial" w:cs="Arial"/>
          <w:szCs w:val="22"/>
          <w:lang w:val="es-PR"/>
        </w:rPr>
        <w:t xml:space="preserve"> fieles fuera de nuestros propios compromisos y tradiciones. Las confesiones de la </w:t>
      </w:r>
      <w:r w:rsidRPr="00BD49AE">
        <w:rPr>
          <w:rStyle w:val="CharAttribute3"/>
          <w:rFonts w:ascii="Arial" w:hAnsi="Arial" w:cs="Arial"/>
          <w:szCs w:val="22"/>
          <w:lang w:val="es-PR"/>
        </w:rPr>
        <w:t>IP</w:t>
      </w:r>
      <w:r w:rsidR="00E806C0" w:rsidRPr="00BD49AE">
        <w:rPr>
          <w:rStyle w:val="CharAttribute3"/>
          <w:rFonts w:ascii="Arial" w:hAnsi="Arial" w:cs="Arial"/>
          <w:szCs w:val="22"/>
          <w:lang w:val="es-PR"/>
        </w:rPr>
        <w:t xml:space="preserve"> (E</w:t>
      </w:r>
      <w:r w:rsidRPr="00BD49AE">
        <w:rPr>
          <w:rStyle w:val="CharAttribute3"/>
          <w:rFonts w:ascii="Arial" w:hAnsi="Arial" w:cs="Arial"/>
          <w:szCs w:val="22"/>
          <w:lang w:val="es-PR"/>
        </w:rPr>
        <w:t>E.UU.) y el instinto confesional</w:t>
      </w:r>
      <w:r w:rsidR="00E806C0" w:rsidRPr="00BD49AE">
        <w:rPr>
          <w:rStyle w:val="CharAttribute3"/>
          <w:rFonts w:ascii="Arial" w:hAnsi="Arial" w:cs="Arial"/>
          <w:szCs w:val="22"/>
          <w:lang w:val="es-PR"/>
        </w:rPr>
        <w:t xml:space="preserve"> bien desarrollad</w:t>
      </w:r>
      <w:r w:rsidRPr="00BD49AE">
        <w:rPr>
          <w:rStyle w:val="CharAttribute3"/>
          <w:rFonts w:ascii="Arial" w:hAnsi="Arial" w:cs="Arial"/>
          <w:szCs w:val="22"/>
          <w:lang w:val="es-PR"/>
        </w:rPr>
        <w:t>o</w:t>
      </w:r>
      <w:r w:rsidR="00E806C0" w:rsidRPr="00BD49AE">
        <w:rPr>
          <w:rStyle w:val="CharAttribute3"/>
          <w:rFonts w:ascii="Arial" w:hAnsi="Arial" w:cs="Arial"/>
          <w:szCs w:val="22"/>
          <w:lang w:val="es-PR"/>
        </w:rPr>
        <w:t xml:space="preserve"> de los</w:t>
      </w:r>
      <w:r w:rsidR="0088047D">
        <w:rPr>
          <w:rStyle w:val="CharAttribute3"/>
          <w:rFonts w:ascii="Arial" w:hAnsi="Arial" w:cs="Arial"/>
          <w:szCs w:val="22"/>
          <w:lang w:val="es-PR"/>
        </w:rPr>
        <w:t>/as</w:t>
      </w:r>
      <w:r w:rsidR="00E806C0" w:rsidRPr="00BD49AE">
        <w:rPr>
          <w:rStyle w:val="CharAttribute3"/>
          <w:rFonts w:ascii="Arial" w:hAnsi="Arial" w:cs="Arial"/>
          <w:szCs w:val="22"/>
          <w:lang w:val="es-PR"/>
        </w:rPr>
        <w:t xml:space="preserve"> reformados</w:t>
      </w:r>
      <w:r w:rsidR="0088047D">
        <w:rPr>
          <w:rStyle w:val="CharAttribute3"/>
          <w:rFonts w:ascii="Arial" w:hAnsi="Arial" w:cs="Arial"/>
          <w:szCs w:val="22"/>
          <w:lang w:val="es-PR"/>
        </w:rPr>
        <w:t>/as</w:t>
      </w:r>
      <w:r w:rsidR="00E806C0" w:rsidRPr="00BD49AE">
        <w:rPr>
          <w:rStyle w:val="CharAttribute3"/>
          <w:rFonts w:ascii="Arial" w:hAnsi="Arial" w:cs="Arial"/>
          <w:szCs w:val="22"/>
          <w:lang w:val="es-PR"/>
        </w:rPr>
        <w:t xml:space="preserve"> </w:t>
      </w:r>
      <w:r w:rsidRPr="00BD49AE">
        <w:rPr>
          <w:rStyle w:val="CharAttribute3"/>
          <w:rFonts w:ascii="Arial" w:hAnsi="Arial" w:cs="Arial"/>
          <w:szCs w:val="22"/>
          <w:lang w:val="es-PR"/>
        </w:rPr>
        <w:t>nos han s</w:t>
      </w:r>
      <w:r w:rsidR="00E806C0" w:rsidRPr="00BD49AE">
        <w:rPr>
          <w:rStyle w:val="CharAttribute3"/>
          <w:rFonts w:ascii="Arial" w:hAnsi="Arial" w:cs="Arial"/>
          <w:szCs w:val="22"/>
          <w:lang w:val="es-PR"/>
        </w:rPr>
        <w:t xml:space="preserve">ervido </w:t>
      </w:r>
      <w:r w:rsidRPr="00BD49AE">
        <w:rPr>
          <w:rStyle w:val="CharAttribute3"/>
          <w:rFonts w:ascii="Arial" w:hAnsi="Arial" w:cs="Arial"/>
          <w:szCs w:val="22"/>
          <w:lang w:val="es-PR"/>
        </w:rPr>
        <w:t xml:space="preserve">bien a </w:t>
      </w:r>
      <w:r w:rsidR="00E806C0" w:rsidRPr="00BD49AE">
        <w:rPr>
          <w:rStyle w:val="CharAttribute3"/>
          <w:rFonts w:ascii="Arial" w:hAnsi="Arial" w:cs="Arial"/>
          <w:szCs w:val="22"/>
          <w:lang w:val="es-PR"/>
        </w:rPr>
        <w:t>nos</w:t>
      </w:r>
      <w:r w:rsidRPr="00BD49AE">
        <w:rPr>
          <w:rStyle w:val="CharAttribute3"/>
          <w:rFonts w:ascii="Arial" w:hAnsi="Arial" w:cs="Arial"/>
          <w:szCs w:val="22"/>
          <w:lang w:val="es-PR"/>
        </w:rPr>
        <w:t>otros</w:t>
      </w:r>
      <w:r w:rsidR="0088047D">
        <w:rPr>
          <w:rStyle w:val="CharAttribute3"/>
          <w:rFonts w:ascii="Arial" w:hAnsi="Arial" w:cs="Arial"/>
          <w:szCs w:val="22"/>
          <w:lang w:val="es-PR"/>
        </w:rPr>
        <w:t>/as</w:t>
      </w:r>
      <w:r w:rsidR="00E806C0" w:rsidRPr="00BD49AE">
        <w:rPr>
          <w:rStyle w:val="CharAttribute3"/>
          <w:rFonts w:ascii="Arial" w:hAnsi="Arial" w:cs="Arial"/>
          <w:szCs w:val="22"/>
          <w:lang w:val="es-PR"/>
        </w:rPr>
        <w:t xml:space="preserve"> y </w:t>
      </w:r>
      <w:r w:rsidRPr="00BD49AE">
        <w:rPr>
          <w:rStyle w:val="CharAttribute3"/>
          <w:rFonts w:ascii="Arial" w:hAnsi="Arial" w:cs="Arial"/>
          <w:szCs w:val="22"/>
          <w:lang w:val="es-PR"/>
        </w:rPr>
        <w:t xml:space="preserve">a </w:t>
      </w:r>
      <w:r w:rsidR="00E806C0" w:rsidRPr="00BD49AE">
        <w:rPr>
          <w:rStyle w:val="CharAttribute3"/>
          <w:rFonts w:ascii="Arial" w:hAnsi="Arial" w:cs="Arial"/>
          <w:szCs w:val="22"/>
          <w:lang w:val="es-PR"/>
        </w:rPr>
        <w:t>otros</w:t>
      </w:r>
      <w:r w:rsidR="0088047D">
        <w:rPr>
          <w:rStyle w:val="CharAttribute3"/>
          <w:rFonts w:ascii="Arial" w:hAnsi="Arial" w:cs="Arial"/>
          <w:szCs w:val="22"/>
          <w:lang w:val="es-PR"/>
        </w:rPr>
        <w:t>/as</w:t>
      </w:r>
      <w:r w:rsidR="00E806C0" w:rsidRPr="00BD49AE">
        <w:rPr>
          <w:rStyle w:val="CharAttribute3"/>
          <w:rFonts w:ascii="Arial" w:hAnsi="Arial" w:cs="Arial"/>
          <w:szCs w:val="22"/>
          <w:lang w:val="es-PR"/>
        </w:rPr>
        <w:t xml:space="preserve">. Ese compromiso y práctica </w:t>
      </w:r>
      <w:r w:rsidRPr="00BD49AE">
        <w:rPr>
          <w:rStyle w:val="CharAttribute3"/>
          <w:rFonts w:ascii="Arial" w:hAnsi="Arial" w:cs="Arial"/>
          <w:szCs w:val="22"/>
          <w:lang w:val="es-PR"/>
        </w:rPr>
        <w:t>tiene</w:t>
      </w:r>
      <w:r w:rsidR="0063196E" w:rsidRPr="00BD49AE">
        <w:rPr>
          <w:rStyle w:val="CharAttribute3"/>
          <w:rFonts w:ascii="Arial" w:hAnsi="Arial" w:cs="Arial"/>
          <w:szCs w:val="22"/>
          <w:lang w:val="es-PR"/>
        </w:rPr>
        <w:t>n</w:t>
      </w:r>
      <w:r w:rsidR="00E806C0" w:rsidRPr="00BD49AE">
        <w:rPr>
          <w:rStyle w:val="CharAttribute3"/>
          <w:rFonts w:ascii="Arial" w:hAnsi="Arial" w:cs="Arial"/>
          <w:szCs w:val="22"/>
          <w:lang w:val="es-PR"/>
        </w:rPr>
        <w:t xml:space="preserve"> mucho </w:t>
      </w:r>
      <w:r w:rsidRPr="00BD49AE">
        <w:rPr>
          <w:rStyle w:val="CharAttribute3"/>
          <w:rFonts w:ascii="Arial" w:hAnsi="Arial" w:cs="Arial"/>
          <w:szCs w:val="22"/>
          <w:lang w:val="es-PR"/>
        </w:rPr>
        <w:t>que deberle</w:t>
      </w:r>
      <w:r w:rsidR="0063196E" w:rsidRPr="00BD49AE">
        <w:rPr>
          <w:rStyle w:val="CharAttribute3"/>
          <w:rFonts w:ascii="Arial" w:hAnsi="Arial" w:cs="Arial"/>
          <w:szCs w:val="22"/>
          <w:lang w:val="es-PR"/>
        </w:rPr>
        <w:t>s</w:t>
      </w:r>
      <w:r w:rsidRPr="00BD49AE">
        <w:rPr>
          <w:rStyle w:val="CharAttribute3"/>
          <w:rFonts w:ascii="Arial" w:hAnsi="Arial" w:cs="Arial"/>
          <w:szCs w:val="22"/>
          <w:lang w:val="es-PR"/>
        </w:rPr>
        <w:t xml:space="preserve"> </w:t>
      </w:r>
      <w:r w:rsidR="00E806C0" w:rsidRPr="00BD49AE">
        <w:rPr>
          <w:rStyle w:val="CharAttribute3"/>
          <w:rFonts w:ascii="Arial" w:hAnsi="Arial" w:cs="Arial"/>
          <w:szCs w:val="22"/>
          <w:lang w:val="es-PR"/>
        </w:rPr>
        <w:t>a aquellos</w:t>
      </w:r>
      <w:r w:rsidR="0088047D">
        <w:rPr>
          <w:rStyle w:val="CharAttribute3"/>
          <w:rFonts w:ascii="Arial" w:hAnsi="Arial" w:cs="Arial"/>
          <w:szCs w:val="22"/>
          <w:lang w:val="es-PR"/>
        </w:rPr>
        <w:t>/as</w:t>
      </w:r>
      <w:r w:rsidR="00E806C0" w:rsidRPr="00BD49AE">
        <w:rPr>
          <w:rStyle w:val="CharAttribute3"/>
          <w:rFonts w:ascii="Arial" w:hAnsi="Arial" w:cs="Arial"/>
          <w:szCs w:val="22"/>
          <w:lang w:val="es-PR"/>
        </w:rPr>
        <w:t xml:space="preserve"> quien</w:t>
      </w:r>
      <w:r w:rsidRPr="00BD49AE">
        <w:rPr>
          <w:rStyle w:val="CharAttribute3"/>
          <w:rFonts w:ascii="Arial" w:hAnsi="Arial" w:cs="Arial"/>
          <w:szCs w:val="22"/>
          <w:lang w:val="es-PR"/>
        </w:rPr>
        <w:t>es</w:t>
      </w:r>
      <w:r w:rsidR="00E806C0" w:rsidRPr="00BD49AE">
        <w:rPr>
          <w:rStyle w:val="CharAttribute3"/>
          <w:rFonts w:ascii="Arial" w:hAnsi="Arial" w:cs="Arial"/>
          <w:szCs w:val="22"/>
          <w:lang w:val="es-PR"/>
        </w:rPr>
        <w:t xml:space="preserve"> vivi</w:t>
      </w:r>
      <w:r w:rsidRPr="00BD49AE">
        <w:rPr>
          <w:rStyle w:val="CharAttribute3"/>
          <w:rFonts w:ascii="Arial" w:hAnsi="Arial" w:cs="Arial"/>
          <w:szCs w:val="22"/>
          <w:lang w:val="es-PR"/>
        </w:rPr>
        <w:t>eron y murieron</w:t>
      </w:r>
      <w:r w:rsidR="00E806C0" w:rsidRPr="00BD49AE">
        <w:rPr>
          <w:rStyle w:val="CharAttribute3"/>
          <w:rFonts w:ascii="Arial" w:hAnsi="Arial" w:cs="Arial"/>
          <w:szCs w:val="22"/>
          <w:lang w:val="es-PR"/>
        </w:rPr>
        <w:t xml:space="preserve"> en la fe antes de que hubiera una Iglesia Reformada</w:t>
      </w:r>
      <w:r w:rsidR="0063196E" w:rsidRPr="00BD49AE">
        <w:rPr>
          <w:rStyle w:val="CharAttribute3"/>
          <w:rFonts w:ascii="Arial" w:hAnsi="Arial" w:cs="Arial"/>
          <w:szCs w:val="22"/>
          <w:lang w:val="es-PR"/>
        </w:rPr>
        <w:t xml:space="preserve">. Esa fe, </w:t>
      </w:r>
      <w:r w:rsidR="00E806C0" w:rsidRPr="00BD49AE">
        <w:rPr>
          <w:rStyle w:val="CharAttribute3"/>
          <w:rFonts w:ascii="Arial" w:hAnsi="Arial" w:cs="Arial"/>
          <w:szCs w:val="22"/>
          <w:lang w:val="es-PR"/>
        </w:rPr>
        <w:t>la que aprendimos y que nosotros</w:t>
      </w:r>
      <w:r w:rsidR="0088047D">
        <w:rPr>
          <w:rStyle w:val="CharAttribute3"/>
          <w:rFonts w:ascii="Arial" w:hAnsi="Arial" w:cs="Arial"/>
          <w:szCs w:val="22"/>
          <w:lang w:val="es-PR"/>
        </w:rPr>
        <w:t>/as</w:t>
      </w:r>
      <w:r w:rsidR="00E806C0" w:rsidRPr="00BD49AE">
        <w:rPr>
          <w:rStyle w:val="CharAttribute3"/>
          <w:rFonts w:ascii="Arial" w:hAnsi="Arial" w:cs="Arial"/>
          <w:szCs w:val="22"/>
          <w:lang w:val="es-PR"/>
        </w:rPr>
        <w:t xml:space="preserve"> hemos enseñado, no de nuestra propia creación, sino de nuestra administración de estos 500 años es la Fe </w:t>
      </w:r>
      <w:r w:rsidR="0063196E" w:rsidRPr="00BD49AE">
        <w:rPr>
          <w:rStyle w:val="CharAttribute3"/>
          <w:rFonts w:ascii="Arial" w:hAnsi="Arial" w:cs="Arial"/>
          <w:szCs w:val="22"/>
          <w:lang w:val="es-PR"/>
        </w:rPr>
        <w:t xml:space="preserve">que </w:t>
      </w:r>
      <w:r w:rsidR="00E806C0" w:rsidRPr="00BD49AE">
        <w:rPr>
          <w:rStyle w:val="CharAttribute3"/>
          <w:rFonts w:ascii="Arial" w:hAnsi="Arial" w:cs="Arial"/>
          <w:szCs w:val="22"/>
          <w:lang w:val="es-PR"/>
        </w:rPr>
        <w:t>nosotros</w:t>
      </w:r>
      <w:r w:rsidR="0088047D">
        <w:rPr>
          <w:rStyle w:val="CharAttribute3"/>
          <w:rFonts w:ascii="Arial" w:hAnsi="Arial" w:cs="Arial"/>
          <w:szCs w:val="22"/>
          <w:lang w:val="es-PR"/>
        </w:rPr>
        <w:t>/as</w:t>
      </w:r>
      <w:r w:rsidR="00E806C0" w:rsidRPr="00BD49AE">
        <w:rPr>
          <w:rStyle w:val="CharAttribute3"/>
          <w:rFonts w:ascii="Arial" w:hAnsi="Arial" w:cs="Arial"/>
          <w:szCs w:val="22"/>
          <w:lang w:val="es-PR"/>
        </w:rPr>
        <w:t xml:space="preserve"> </w:t>
      </w:r>
      <w:r w:rsidR="0063196E" w:rsidRPr="00BD49AE">
        <w:rPr>
          <w:rStyle w:val="CharAttribute3"/>
          <w:rFonts w:ascii="Arial" w:hAnsi="Arial" w:cs="Arial"/>
          <w:szCs w:val="22"/>
          <w:lang w:val="es-PR"/>
        </w:rPr>
        <w:t>vamos</w:t>
      </w:r>
      <w:r w:rsidR="00E806C0" w:rsidRPr="00BD49AE">
        <w:rPr>
          <w:rStyle w:val="CharAttribute3"/>
          <w:rFonts w:ascii="Arial" w:hAnsi="Arial" w:cs="Arial"/>
          <w:szCs w:val="22"/>
          <w:lang w:val="es-PR"/>
        </w:rPr>
        <w:t xml:space="preserve"> a dar como el mejor regalo a </w:t>
      </w:r>
      <w:r w:rsidR="0063196E" w:rsidRPr="00BD49AE">
        <w:rPr>
          <w:rStyle w:val="CharAttribute3"/>
          <w:rFonts w:ascii="Arial" w:hAnsi="Arial" w:cs="Arial"/>
          <w:szCs w:val="22"/>
          <w:lang w:val="es-PR"/>
        </w:rPr>
        <w:t xml:space="preserve">los </w:t>
      </w:r>
      <w:r w:rsidR="00E806C0" w:rsidRPr="00BD49AE">
        <w:rPr>
          <w:rStyle w:val="CharAttribute3"/>
          <w:rFonts w:ascii="Arial" w:hAnsi="Arial" w:cs="Arial"/>
          <w:szCs w:val="22"/>
          <w:lang w:val="es-PR"/>
        </w:rPr>
        <w:t>siguiente</w:t>
      </w:r>
      <w:r w:rsidR="0063196E" w:rsidRPr="00BD49AE">
        <w:rPr>
          <w:rStyle w:val="CharAttribute3"/>
          <w:rFonts w:ascii="Arial" w:hAnsi="Arial" w:cs="Arial"/>
          <w:szCs w:val="22"/>
          <w:lang w:val="es-PR"/>
        </w:rPr>
        <w:t>s</w:t>
      </w:r>
      <w:r w:rsidR="00E806C0" w:rsidRPr="00BD49AE">
        <w:rPr>
          <w:rStyle w:val="CharAttribute3"/>
          <w:rFonts w:ascii="Arial" w:hAnsi="Arial" w:cs="Arial"/>
          <w:szCs w:val="22"/>
          <w:lang w:val="es-PR"/>
        </w:rPr>
        <w:t xml:space="preserve"> 500 años. </w:t>
      </w:r>
      <w:r w:rsidR="0063196E" w:rsidRPr="00BD49AE">
        <w:rPr>
          <w:rStyle w:val="CharAttribute3"/>
          <w:rFonts w:ascii="Arial" w:hAnsi="Arial" w:cs="Arial"/>
          <w:szCs w:val="22"/>
          <w:lang w:val="es-PR"/>
        </w:rPr>
        <w:t>Sosteniéndola, haciendo que ella nos sostenga y viviéndola a plenitud con la ayuda de los antiguos como una parte integral de nuestra comunidad de discernimiento, nos ayudará a nosotros</w:t>
      </w:r>
      <w:r w:rsidR="0088047D">
        <w:rPr>
          <w:rStyle w:val="CharAttribute3"/>
          <w:rFonts w:ascii="Arial" w:hAnsi="Arial" w:cs="Arial"/>
          <w:szCs w:val="22"/>
          <w:lang w:val="es-PR"/>
        </w:rPr>
        <w:t>/as</w:t>
      </w:r>
      <w:r w:rsidR="0063196E" w:rsidRPr="00BD49AE">
        <w:rPr>
          <w:rStyle w:val="CharAttribute3"/>
          <w:rFonts w:ascii="Arial" w:hAnsi="Arial" w:cs="Arial"/>
          <w:szCs w:val="22"/>
          <w:lang w:val="es-PR"/>
        </w:rPr>
        <w:t xml:space="preserve"> y a los</w:t>
      </w:r>
      <w:r w:rsidR="0088047D">
        <w:rPr>
          <w:rStyle w:val="CharAttribute3"/>
          <w:rFonts w:ascii="Arial" w:hAnsi="Arial" w:cs="Arial"/>
          <w:szCs w:val="22"/>
          <w:lang w:val="es-PR"/>
        </w:rPr>
        <w:t>/as</w:t>
      </w:r>
      <w:r w:rsidR="0063196E" w:rsidRPr="00BD49AE">
        <w:rPr>
          <w:rStyle w:val="CharAttribute3"/>
          <w:rFonts w:ascii="Arial" w:hAnsi="Arial" w:cs="Arial"/>
          <w:szCs w:val="22"/>
          <w:lang w:val="es-PR"/>
        </w:rPr>
        <w:t xml:space="preserve"> que nos seguirán, a ser la ecclesia reformata, semper reformanda, secundum verbum Dei.  Esa Fe es antigua.</w:t>
      </w:r>
    </w:p>
    <w:p w:rsidR="008B0EA6" w:rsidRPr="00BD49AE" w:rsidRDefault="008B0EA6" w:rsidP="001C7933">
      <w:pPr>
        <w:pStyle w:val="ParaAttribute2"/>
        <w:suppressAutoHyphens/>
        <w:wordWrap/>
        <w:spacing w:line="259" w:lineRule="auto"/>
        <w:rPr>
          <w:rFonts w:ascii="Arial" w:eastAsia="Calibri" w:hAnsi="Arial" w:cs="Arial"/>
          <w:sz w:val="22"/>
          <w:szCs w:val="22"/>
          <w:lang w:val="es-PR"/>
        </w:rPr>
      </w:pP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Los primeros 500 años</w:t>
      </w:r>
    </w:p>
    <w:p w:rsidR="008B0EA6" w:rsidRPr="00BD49AE" w:rsidRDefault="0063196E"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Inicios</w:t>
      </w:r>
      <w:r w:rsidR="00E806C0" w:rsidRPr="00BD49AE">
        <w:rPr>
          <w:rStyle w:val="CharAttribute3"/>
          <w:rFonts w:ascii="Arial" w:hAnsi="Arial" w:cs="Arial"/>
          <w:szCs w:val="22"/>
          <w:lang w:val="es-PR"/>
        </w:rPr>
        <w:t xml:space="preserve"> de conversación: Preguntas de discusión</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Michelle Bartel</w:t>
      </w:r>
    </w:p>
    <w:p w:rsidR="008B0EA6" w:rsidRPr="00BD49AE" w:rsidRDefault="00E806C0" w:rsidP="001C7933">
      <w:pPr>
        <w:pStyle w:val="ParaAttribute2"/>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 xml:space="preserve"> </w:t>
      </w:r>
    </w:p>
    <w:p w:rsidR="008B0EA6" w:rsidRPr="00BD49AE" w:rsidRDefault="00E806C0" w:rsidP="0088047D">
      <w:pPr>
        <w:pStyle w:val="ParaAttribute2"/>
        <w:numPr>
          <w:ilvl w:val="0"/>
          <w:numId w:val="2"/>
        </w:numPr>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 xml:space="preserve">El autor sostiene </w:t>
      </w:r>
      <w:r w:rsidR="0063196E" w:rsidRPr="00BD49AE">
        <w:rPr>
          <w:rStyle w:val="CharAttribute3"/>
          <w:rFonts w:ascii="Arial" w:hAnsi="Arial" w:cs="Arial"/>
          <w:szCs w:val="22"/>
          <w:lang w:val="es-PR"/>
        </w:rPr>
        <w:t xml:space="preserve">el </w:t>
      </w:r>
      <w:r w:rsidRPr="00BD49AE">
        <w:rPr>
          <w:rStyle w:val="CharAttribute3"/>
          <w:rFonts w:ascii="Arial" w:hAnsi="Arial" w:cs="Arial"/>
          <w:szCs w:val="22"/>
          <w:lang w:val="es-PR"/>
        </w:rPr>
        <w:t xml:space="preserve">estudio como </w:t>
      </w:r>
      <w:r w:rsidR="0063196E" w:rsidRPr="00BD49AE">
        <w:rPr>
          <w:rStyle w:val="CharAttribute3"/>
          <w:rFonts w:ascii="Arial" w:hAnsi="Arial" w:cs="Arial"/>
          <w:szCs w:val="22"/>
          <w:lang w:val="es-PR"/>
        </w:rPr>
        <w:t>una</w:t>
      </w:r>
      <w:r w:rsidR="0088047D">
        <w:rPr>
          <w:rStyle w:val="CharAttribute3"/>
          <w:rFonts w:ascii="Arial" w:hAnsi="Arial" w:cs="Arial"/>
          <w:szCs w:val="22"/>
          <w:lang w:val="es-PR"/>
        </w:rPr>
        <w:t xml:space="preserve"> conversación</w:t>
      </w:r>
      <w:r w:rsidRPr="00BD49AE">
        <w:rPr>
          <w:rStyle w:val="CharAttribute3"/>
          <w:rFonts w:ascii="Arial" w:hAnsi="Arial" w:cs="Arial"/>
          <w:szCs w:val="22"/>
          <w:lang w:val="es-PR"/>
        </w:rPr>
        <w:t xml:space="preserve"> y el estudio de nuestra fe cristiana como conversación con "</w:t>
      </w:r>
      <w:r w:rsidR="0063196E" w:rsidRPr="00BD49AE">
        <w:rPr>
          <w:rStyle w:val="CharAttribute3"/>
          <w:rFonts w:ascii="Arial" w:hAnsi="Arial" w:cs="Arial"/>
          <w:szCs w:val="22"/>
          <w:lang w:val="es-PR"/>
        </w:rPr>
        <w:t xml:space="preserve">la </w:t>
      </w:r>
      <w:r w:rsidR="0088047D">
        <w:rPr>
          <w:rStyle w:val="CharAttribute3"/>
          <w:rFonts w:ascii="Arial" w:hAnsi="Arial" w:cs="Arial"/>
          <w:szCs w:val="22"/>
          <w:lang w:val="es-PR"/>
        </w:rPr>
        <w:t>gran</w:t>
      </w:r>
      <w:r w:rsidRPr="00BD49AE">
        <w:rPr>
          <w:rStyle w:val="CharAttribute3"/>
          <w:rFonts w:ascii="Arial" w:hAnsi="Arial" w:cs="Arial"/>
          <w:szCs w:val="22"/>
          <w:lang w:val="es-PR"/>
        </w:rPr>
        <w:t xml:space="preserve"> nube de testigos," </w:t>
      </w:r>
      <w:r w:rsidR="0063196E" w:rsidRPr="00BD49AE">
        <w:rPr>
          <w:rStyle w:val="CharAttribute3"/>
          <w:rFonts w:ascii="Arial" w:hAnsi="Arial" w:cs="Arial"/>
          <w:szCs w:val="22"/>
          <w:lang w:val="es-PR"/>
        </w:rPr>
        <w:t>(</w:t>
      </w:r>
      <w:r w:rsidR="0088047D">
        <w:rPr>
          <w:rStyle w:val="CharAttribute3"/>
          <w:rFonts w:ascii="Arial" w:hAnsi="Arial" w:cs="Arial"/>
          <w:szCs w:val="22"/>
          <w:lang w:val="es-PR"/>
        </w:rPr>
        <w:t xml:space="preserve">Hebreos </w:t>
      </w:r>
      <w:r w:rsidRPr="00BD49AE">
        <w:rPr>
          <w:rStyle w:val="CharAttribute3"/>
          <w:rFonts w:ascii="Arial" w:hAnsi="Arial" w:cs="Arial"/>
          <w:szCs w:val="22"/>
          <w:lang w:val="es-PR"/>
        </w:rPr>
        <w:t>12), aquellos</w:t>
      </w:r>
      <w:r w:rsidR="0088047D">
        <w:rPr>
          <w:rStyle w:val="CharAttribute3"/>
          <w:rFonts w:ascii="Arial" w:hAnsi="Arial" w:cs="Arial"/>
          <w:szCs w:val="22"/>
          <w:lang w:val="es-PR"/>
        </w:rPr>
        <w:t>/as</w:t>
      </w:r>
      <w:r w:rsidRPr="00BD49AE">
        <w:rPr>
          <w:rStyle w:val="CharAttribute3"/>
          <w:rFonts w:ascii="Arial" w:hAnsi="Arial" w:cs="Arial"/>
          <w:szCs w:val="22"/>
          <w:lang w:val="es-PR"/>
        </w:rPr>
        <w:t xml:space="preserve"> quien</w:t>
      </w:r>
      <w:r w:rsidR="0063196E" w:rsidRPr="00BD49AE">
        <w:rPr>
          <w:rStyle w:val="CharAttribute3"/>
          <w:rFonts w:ascii="Arial" w:hAnsi="Arial" w:cs="Arial"/>
          <w:szCs w:val="22"/>
          <w:lang w:val="es-PR"/>
        </w:rPr>
        <w:t>es han caminado en la fe antes que nosotros</w:t>
      </w:r>
      <w:r w:rsidR="0088047D">
        <w:rPr>
          <w:rStyle w:val="CharAttribute3"/>
          <w:rFonts w:ascii="Arial" w:hAnsi="Arial" w:cs="Arial"/>
          <w:szCs w:val="22"/>
          <w:lang w:val="es-PR"/>
        </w:rPr>
        <w:t>/as</w:t>
      </w:r>
      <w:r w:rsidR="0063196E" w:rsidRPr="00BD49AE">
        <w:rPr>
          <w:rStyle w:val="CharAttribute3"/>
          <w:rFonts w:ascii="Arial" w:hAnsi="Arial" w:cs="Arial"/>
          <w:szCs w:val="22"/>
          <w:lang w:val="es-PR"/>
        </w:rPr>
        <w:t>. Trae a tu</w:t>
      </w:r>
      <w:r w:rsidRPr="00BD49AE">
        <w:rPr>
          <w:rStyle w:val="CharAttribute3"/>
          <w:rFonts w:ascii="Arial" w:hAnsi="Arial" w:cs="Arial"/>
          <w:szCs w:val="22"/>
          <w:lang w:val="es-PR"/>
        </w:rPr>
        <w:t xml:space="preserve"> mente una conversación que ha</w:t>
      </w:r>
      <w:r w:rsidR="0063196E" w:rsidRPr="00BD49AE">
        <w:rPr>
          <w:rStyle w:val="CharAttribute3"/>
          <w:rFonts w:ascii="Arial" w:hAnsi="Arial" w:cs="Arial"/>
          <w:szCs w:val="22"/>
          <w:lang w:val="es-PR"/>
        </w:rPr>
        <w:t>s</w:t>
      </w:r>
      <w:r w:rsidRPr="00BD49AE">
        <w:rPr>
          <w:rStyle w:val="CharAttribute3"/>
          <w:rFonts w:ascii="Arial" w:hAnsi="Arial" w:cs="Arial"/>
          <w:szCs w:val="22"/>
          <w:lang w:val="es-PR"/>
        </w:rPr>
        <w:t xml:space="preserve"> tenido con alguien ac</w:t>
      </w:r>
      <w:r w:rsidR="0063196E" w:rsidRPr="00BD49AE">
        <w:rPr>
          <w:rStyle w:val="CharAttribute3"/>
          <w:rFonts w:ascii="Arial" w:hAnsi="Arial" w:cs="Arial"/>
          <w:szCs w:val="22"/>
          <w:lang w:val="es-PR"/>
        </w:rPr>
        <w:t>erca de Dios o de ser cristiano</w:t>
      </w:r>
      <w:r w:rsidR="0088047D">
        <w:rPr>
          <w:rStyle w:val="CharAttribute3"/>
          <w:rFonts w:ascii="Arial" w:hAnsi="Arial" w:cs="Arial"/>
          <w:szCs w:val="22"/>
          <w:lang w:val="es-PR"/>
        </w:rPr>
        <w:t>/a</w:t>
      </w:r>
      <w:r w:rsidR="0063196E" w:rsidRPr="00BD49AE">
        <w:rPr>
          <w:rStyle w:val="CharAttribute3"/>
          <w:rFonts w:ascii="Arial" w:hAnsi="Arial" w:cs="Arial"/>
          <w:szCs w:val="22"/>
          <w:lang w:val="es-PR"/>
        </w:rPr>
        <w:t>.</w:t>
      </w:r>
      <w:r w:rsidRPr="00BD49AE">
        <w:rPr>
          <w:rStyle w:val="CharAttribute3"/>
          <w:rFonts w:ascii="Arial" w:hAnsi="Arial" w:cs="Arial"/>
          <w:szCs w:val="22"/>
          <w:lang w:val="es-PR"/>
        </w:rPr>
        <w:t xml:space="preserve"> </w:t>
      </w:r>
      <w:r w:rsidR="0063196E" w:rsidRPr="00BD49AE">
        <w:rPr>
          <w:rStyle w:val="CharAttribute3"/>
          <w:rFonts w:ascii="Arial" w:hAnsi="Arial" w:cs="Arial"/>
          <w:szCs w:val="22"/>
          <w:lang w:val="es-PR"/>
        </w:rPr>
        <w:t>¿</w:t>
      </w:r>
      <w:r w:rsidRPr="00BD49AE">
        <w:rPr>
          <w:rStyle w:val="CharAttribute3"/>
          <w:rFonts w:ascii="Arial" w:hAnsi="Arial" w:cs="Arial"/>
          <w:szCs w:val="22"/>
          <w:lang w:val="es-PR"/>
        </w:rPr>
        <w:t>Fue esta persona un</w:t>
      </w:r>
      <w:r w:rsidR="0088047D">
        <w:rPr>
          <w:rStyle w:val="CharAttribute3"/>
          <w:rFonts w:ascii="Arial" w:hAnsi="Arial" w:cs="Arial"/>
          <w:szCs w:val="22"/>
          <w:lang w:val="es-PR"/>
        </w:rPr>
        <w:t>/a</w:t>
      </w:r>
      <w:r w:rsidRPr="00BD49AE">
        <w:rPr>
          <w:rStyle w:val="CharAttribute3"/>
          <w:rFonts w:ascii="Arial" w:hAnsi="Arial" w:cs="Arial"/>
          <w:szCs w:val="22"/>
          <w:lang w:val="es-PR"/>
        </w:rPr>
        <w:t xml:space="preserve"> pariente? ¿Pastor</w:t>
      </w:r>
      <w:r w:rsidR="0088047D">
        <w:rPr>
          <w:rStyle w:val="CharAttribute3"/>
          <w:rFonts w:ascii="Arial" w:hAnsi="Arial" w:cs="Arial"/>
          <w:szCs w:val="22"/>
          <w:lang w:val="es-PR"/>
        </w:rPr>
        <w:t>/a</w:t>
      </w:r>
      <w:r w:rsidRPr="00BD49AE">
        <w:rPr>
          <w:rStyle w:val="CharAttribute3"/>
          <w:rFonts w:ascii="Arial" w:hAnsi="Arial" w:cs="Arial"/>
          <w:szCs w:val="22"/>
          <w:lang w:val="es-PR"/>
        </w:rPr>
        <w:t>? ¿Profesor</w:t>
      </w:r>
      <w:r w:rsidR="0088047D">
        <w:rPr>
          <w:rStyle w:val="CharAttribute3"/>
          <w:rFonts w:ascii="Arial" w:hAnsi="Arial" w:cs="Arial"/>
          <w:szCs w:val="22"/>
          <w:lang w:val="es-PR"/>
        </w:rPr>
        <w:t>/a</w:t>
      </w:r>
      <w:r w:rsidRPr="00BD49AE">
        <w:rPr>
          <w:rStyle w:val="CharAttribute3"/>
          <w:rFonts w:ascii="Arial" w:hAnsi="Arial" w:cs="Arial"/>
          <w:szCs w:val="22"/>
          <w:lang w:val="es-PR"/>
        </w:rPr>
        <w:t>? ¿Desconocido</w:t>
      </w:r>
      <w:r w:rsidR="0088047D">
        <w:rPr>
          <w:rStyle w:val="CharAttribute3"/>
          <w:rFonts w:ascii="Arial" w:hAnsi="Arial" w:cs="Arial"/>
          <w:szCs w:val="22"/>
          <w:lang w:val="es-PR"/>
        </w:rPr>
        <w:t>/a</w:t>
      </w:r>
      <w:r w:rsidRPr="00BD49AE">
        <w:rPr>
          <w:rStyle w:val="CharAttribute3"/>
          <w:rFonts w:ascii="Arial" w:hAnsi="Arial" w:cs="Arial"/>
          <w:szCs w:val="22"/>
          <w:lang w:val="es-PR"/>
        </w:rPr>
        <w:t>?</w:t>
      </w:r>
    </w:p>
    <w:p w:rsidR="008B0EA6" w:rsidRPr="00BD49AE" w:rsidRDefault="00E806C0" w:rsidP="0088047D">
      <w:pPr>
        <w:pStyle w:val="ParaAttribute2"/>
        <w:numPr>
          <w:ilvl w:val="0"/>
          <w:numId w:val="2"/>
        </w:numPr>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 xml:space="preserve">Andrews nos invita a considerar a las personas como </w:t>
      </w:r>
      <w:r w:rsidR="0063196E" w:rsidRPr="00BD49AE">
        <w:rPr>
          <w:rStyle w:val="CharAttribute3"/>
          <w:rFonts w:ascii="Arial" w:hAnsi="Arial" w:cs="Arial"/>
          <w:szCs w:val="22"/>
          <w:lang w:val="es-PR"/>
        </w:rPr>
        <w:t>Juan Calvino</w:t>
      </w:r>
      <w:r w:rsidRPr="00BD49AE">
        <w:rPr>
          <w:rStyle w:val="CharAttribute3"/>
          <w:rFonts w:ascii="Arial" w:hAnsi="Arial" w:cs="Arial"/>
          <w:szCs w:val="22"/>
          <w:lang w:val="es-PR"/>
        </w:rPr>
        <w:t xml:space="preserve"> y Agustín como el mismo tipo de </w:t>
      </w:r>
      <w:r w:rsidR="0063196E" w:rsidRPr="00BD49AE">
        <w:rPr>
          <w:rStyle w:val="CharAttribute3"/>
          <w:rFonts w:ascii="Arial" w:hAnsi="Arial" w:cs="Arial"/>
          <w:szCs w:val="22"/>
          <w:lang w:val="es-PR"/>
        </w:rPr>
        <w:t>c</w:t>
      </w:r>
      <w:r w:rsidRPr="00BD49AE">
        <w:rPr>
          <w:rStyle w:val="CharAttribute3"/>
          <w:rFonts w:ascii="Arial" w:hAnsi="Arial" w:cs="Arial"/>
          <w:szCs w:val="22"/>
          <w:lang w:val="es-PR"/>
        </w:rPr>
        <w:t xml:space="preserve">ompañeros de conversación. Es sólo que </w:t>
      </w:r>
      <w:r w:rsidR="0063196E" w:rsidRPr="00BD49AE">
        <w:rPr>
          <w:rStyle w:val="CharAttribute3"/>
          <w:rFonts w:ascii="Arial" w:hAnsi="Arial" w:cs="Arial"/>
          <w:szCs w:val="22"/>
          <w:lang w:val="es-PR"/>
        </w:rPr>
        <w:t xml:space="preserve">los </w:t>
      </w:r>
      <w:r w:rsidRPr="00BD49AE">
        <w:rPr>
          <w:rStyle w:val="CharAttribute3"/>
          <w:rFonts w:ascii="Arial" w:hAnsi="Arial" w:cs="Arial"/>
          <w:szCs w:val="22"/>
          <w:lang w:val="es-PR"/>
        </w:rPr>
        <w:t xml:space="preserve">escuchamos a ellos mediante la lectura en lugar de </w:t>
      </w:r>
      <w:r w:rsidR="0063196E" w:rsidRPr="00BD49AE">
        <w:rPr>
          <w:rStyle w:val="CharAttribute3"/>
          <w:rFonts w:ascii="Arial" w:hAnsi="Arial" w:cs="Arial"/>
          <w:szCs w:val="22"/>
          <w:lang w:val="es-PR"/>
        </w:rPr>
        <w:t>la audición</w:t>
      </w:r>
      <w:r w:rsidR="0088047D">
        <w:rPr>
          <w:rStyle w:val="CharAttribute3"/>
          <w:rFonts w:ascii="Arial" w:hAnsi="Arial" w:cs="Arial"/>
          <w:szCs w:val="22"/>
          <w:lang w:val="es-PR"/>
        </w:rPr>
        <w:t xml:space="preserve">. ¿Qué conexiones </w:t>
      </w:r>
      <w:r w:rsidRPr="00BD49AE">
        <w:rPr>
          <w:rStyle w:val="CharAttribute3"/>
          <w:rFonts w:ascii="Arial" w:hAnsi="Arial" w:cs="Arial"/>
          <w:szCs w:val="22"/>
          <w:lang w:val="es-PR"/>
        </w:rPr>
        <w:t xml:space="preserve">puede hacer </w:t>
      </w:r>
      <w:r w:rsidR="0088047D">
        <w:rPr>
          <w:rStyle w:val="CharAttribute3"/>
          <w:rFonts w:ascii="Arial" w:hAnsi="Arial" w:cs="Arial"/>
          <w:szCs w:val="22"/>
          <w:lang w:val="es-PR"/>
        </w:rPr>
        <w:t xml:space="preserve">usted </w:t>
      </w:r>
      <w:r w:rsidRPr="00BD49AE">
        <w:rPr>
          <w:rStyle w:val="CharAttribute3"/>
          <w:rFonts w:ascii="Arial" w:hAnsi="Arial" w:cs="Arial"/>
          <w:szCs w:val="22"/>
          <w:lang w:val="es-PR"/>
        </w:rPr>
        <w:t xml:space="preserve">entre su historia y la historia de Agustín sobre el robo </w:t>
      </w:r>
      <w:r w:rsidR="0063196E" w:rsidRPr="00BD49AE">
        <w:rPr>
          <w:rStyle w:val="CharAttribute3"/>
          <w:rFonts w:ascii="Arial" w:hAnsi="Arial" w:cs="Arial"/>
          <w:szCs w:val="22"/>
          <w:lang w:val="es-PR"/>
        </w:rPr>
        <w:t xml:space="preserve">de las </w:t>
      </w:r>
      <w:r w:rsidRPr="00BD49AE">
        <w:rPr>
          <w:rStyle w:val="CharAttribute3"/>
          <w:rFonts w:ascii="Arial" w:hAnsi="Arial" w:cs="Arial"/>
          <w:szCs w:val="22"/>
          <w:lang w:val="es-PR"/>
        </w:rPr>
        <w:t>peras?</w:t>
      </w:r>
    </w:p>
    <w:p w:rsidR="008B0EA6" w:rsidRPr="00BD49AE" w:rsidRDefault="00E806C0" w:rsidP="0088047D">
      <w:pPr>
        <w:pStyle w:val="ParaAttribute2"/>
        <w:numPr>
          <w:ilvl w:val="0"/>
          <w:numId w:val="2"/>
        </w:numPr>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 xml:space="preserve">En </w:t>
      </w:r>
      <w:r w:rsidR="0063196E" w:rsidRPr="00BD49AE">
        <w:rPr>
          <w:rStyle w:val="CharAttribute3"/>
          <w:rFonts w:ascii="Arial" w:hAnsi="Arial" w:cs="Arial"/>
          <w:szCs w:val="22"/>
          <w:lang w:val="es-PR"/>
        </w:rPr>
        <w:t>los</w:t>
      </w:r>
      <w:r w:rsidRPr="00BD49AE">
        <w:rPr>
          <w:rStyle w:val="CharAttribute3"/>
          <w:rFonts w:ascii="Arial" w:hAnsi="Arial" w:cs="Arial"/>
          <w:szCs w:val="22"/>
          <w:lang w:val="es-PR"/>
        </w:rPr>
        <w:t xml:space="preserve"> siguiente</w:t>
      </w:r>
      <w:r w:rsidR="0063196E" w:rsidRPr="00BD49AE">
        <w:rPr>
          <w:rStyle w:val="CharAttribute3"/>
          <w:rFonts w:ascii="Arial" w:hAnsi="Arial" w:cs="Arial"/>
          <w:szCs w:val="22"/>
          <w:lang w:val="es-PR"/>
        </w:rPr>
        <w:t>s</w:t>
      </w:r>
      <w:r w:rsidRPr="00BD49AE">
        <w:rPr>
          <w:rStyle w:val="CharAttribute3"/>
          <w:rFonts w:ascii="Arial" w:hAnsi="Arial" w:cs="Arial"/>
          <w:szCs w:val="22"/>
          <w:lang w:val="es-PR"/>
        </w:rPr>
        <w:t xml:space="preserve"> 500 añ</w:t>
      </w:r>
      <w:r w:rsidR="0063196E" w:rsidRPr="00BD49AE">
        <w:rPr>
          <w:rStyle w:val="CharAttribute3"/>
          <w:rFonts w:ascii="Arial" w:hAnsi="Arial" w:cs="Arial"/>
          <w:szCs w:val="22"/>
          <w:lang w:val="es-PR"/>
        </w:rPr>
        <w:t>os de la</w:t>
      </w:r>
      <w:r w:rsidRPr="00BD49AE">
        <w:rPr>
          <w:rStyle w:val="CharAttribute3"/>
          <w:rFonts w:ascii="Arial" w:hAnsi="Arial" w:cs="Arial"/>
          <w:szCs w:val="22"/>
          <w:lang w:val="es-PR"/>
        </w:rPr>
        <w:t xml:space="preserve"> Reforma, Andrews </w:t>
      </w:r>
      <w:r w:rsidR="0063196E" w:rsidRPr="00BD49AE">
        <w:rPr>
          <w:rStyle w:val="CharAttribute3"/>
          <w:rFonts w:ascii="Arial" w:hAnsi="Arial" w:cs="Arial"/>
          <w:szCs w:val="22"/>
          <w:lang w:val="es-PR"/>
        </w:rPr>
        <w:t>a</w:t>
      </w:r>
      <w:r w:rsidRPr="00BD49AE">
        <w:rPr>
          <w:rStyle w:val="CharAttribute3"/>
          <w:rFonts w:ascii="Arial" w:hAnsi="Arial" w:cs="Arial"/>
          <w:szCs w:val="22"/>
          <w:lang w:val="es-PR"/>
        </w:rPr>
        <w:t xml:space="preserve">rgumenta </w:t>
      </w:r>
      <w:r w:rsidR="0063196E" w:rsidRPr="00BD49AE">
        <w:rPr>
          <w:rStyle w:val="CharAttribute3"/>
          <w:rFonts w:ascii="Arial" w:hAnsi="Arial" w:cs="Arial"/>
          <w:szCs w:val="22"/>
          <w:lang w:val="es-PR"/>
        </w:rPr>
        <w:t xml:space="preserve">que </w:t>
      </w:r>
      <w:r w:rsidRPr="00BD49AE">
        <w:rPr>
          <w:rStyle w:val="CharAttribute3"/>
          <w:rFonts w:ascii="Arial" w:hAnsi="Arial" w:cs="Arial"/>
          <w:szCs w:val="22"/>
          <w:lang w:val="es-PR"/>
        </w:rPr>
        <w:t xml:space="preserve">será ser </w:t>
      </w:r>
      <w:r w:rsidR="0088047D">
        <w:rPr>
          <w:rStyle w:val="CharAttribute3"/>
          <w:rFonts w:ascii="Arial" w:hAnsi="Arial" w:cs="Arial"/>
          <w:szCs w:val="22"/>
          <w:lang w:val="es-PR"/>
        </w:rPr>
        <w:t>aú</w:t>
      </w:r>
      <w:r w:rsidR="0063196E" w:rsidRPr="00BD49AE">
        <w:rPr>
          <w:rStyle w:val="CharAttribute3"/>
          <w:rFonts w:ascii="Arial" w:hAnsi="Arial" w:cs="Arial"/>
          <w:szCs w:val="22"/>
          <w:lang w:val="es-PR"/>
        </w:rPr>
        <w:t>n</w:t>
      </w:r>
      <w:r w:rsidRPr="00BD49AE">
        <w:rPr>
          <w:rStyle w:val="CharAttribute3"/>
          <w:rFonts w:ascii="Arial" w:hAnsi="Arial" w:cs="Arial"/>
          <w:szCs w:val="22"/>
          <w:lang w:val="es-PR"/>
        </w:rPr>
        <w:t xml:space="preserve"> </w:t>
      </w:r>
      <w:r w:rsidR="0063196E" w:rsidRPr="00BD49AE">
        <w:rPr>
          <w:rStyle w:val="CharAttribute3"/>
          <w:rFonts w:ascii="Arial" w:hAnsi="Arial" w:cs="Arial"/>
          <w:szCs w:val="22"/>
          <w:lang w:val="es-PR"/>
        </w:rPr>
        <w:t>m</w:t>
      </w:r>
      <w:r w:rsidRPr="00BD49AE">
        <w:rPr>
          <w:rStyle w:val="CharAttribute3"/>
          <w:rFonts w:ascii="Arial" w:hAnsi="Arial" w:cs="Arial"/>
          <w:szCs w:val="22"/>
          <w:lang w:val="es-PR"/>
        </w:rPr>
        <w:t>ás importante leer los autores</w:t>
      </w:r>
      <w:r w:rsidR="0088047D">
        <w:rPr>
          <w:rStyle w:val="CharAttribute3"/>
          <w:rFonts w:ascii="Arial" w:hAnsi="Arial" w:cs="Arial"/>
          <w:szCs w:val="22"/>
          <w:lang w:val="es-PR"/>
        </w:rPr>
        <w:t xml:space="preserve"> que Calvino leía. ¿Qué asuntos de</w:t>
      </w:r>
      <w:r w:rsidRPr="00BD49AE">
        <w:rPr>
          <w:rStyle w:val="CharAttribute3"/>
          <w:rFonts w:ascii="Arial" w:hAnsi="Arial" w:cs="Arial"/>
          <w:szCs w:val="22"/>
          <w:lang w:val="es-PR"/>
        </w:rPr>
        <w:t xml:space="preserve"> su fe cristiana </w:t>
      </w:r>
      <w:r w:rsidR="0063196E" w:rsidRPr="00BD49AE">
        <w:rPr>
          <w:rStyle w:val="CharAttribute3"/>
          <w:rFonts w:ascii="Arial" w:hAnsi="Arial" w:cs="Arial"/>
          <w:szCs w:val="22"/>
          <w:lang w:val="es-PR"/>
        </w:rPr>
        <w:t>quisieras</w:t>
      </w:r>
      <w:r w:rsidRPr="00BD49AE">
        <w:rPr>
          <w:rStyle w:val="CharAttribute3"/>
          <w:rFonts w:ascii="Arial" w:hAnsi="Arial" w:cs="Arial"/>
          <w:szCs w:val="22"/>
          <w:lang w:val="es-PR"/>
        </w:rPr>
        <w:t xml:space="preserve"> hablar con nuestros antepasados y antepasadas en la fe? ¿Qué problemas en la Iglesia?</w:t>
      </w:r>
    </w:p>
    <w:p w:rsidR="008B0EA6" w:rsidRPr="00BD49AE" w:rsidRDefault="00E806C0" w:rsidP="0088047D">
      <w:pPr>
        <w:pStyle w:val="ParaAttribute2"/>
        <w:numPr>
          <w:ilvl w:val="0"/>
          <w:numId w:val="2"/>
        </w:numPr>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¿Qué significa “amar a Dios con toda nuestra mente” para usted? El autor sugiere que esto significa que nos convertimos en guardianes de la fe que hemos recibido. Eso significa que crecemos en la comprensión de modo que podamos enseñar la fe que hemos recibido a cada nuevo</w:t>
      </w:r>
      <w:r w:rsidR="0088047D">
        <w:rPr>
          <w:rStyle w:val="CharAttribute3"/>
          <w:rFonts w:ascii="Arial" w:hAnsi="Arial" w:cs="Arial"/>
          <w:szCs w:val="22"/>
          <w:lang w:val="es-PR"/>
        </w:rPr>
        <w:t>/a</w:t>
      </w:r>
      <w:r w:rsidRPr="00BD49AE">
        <w:rPr>
          <w:rStyle w:val="CharAttribute3"/>
          <w:rFonts w:ascii="Arial" w:hAnsi="Arial" w:cs="Arial"/>
          <w:szCs w:val="22"/>
          <w:lang w:val="es-PR"/>
        </w:rPr>
        <w:t xml:space="preserve"> convertido</w:t>
      </w:r>
      <w:r w:rsidR="0088047D">
        <w:rPr>
          <w:rStyle w:val="CharAttribute3"/>
          <w:rFonts w:ascii="Arial" w:hAnsi="Arial" w:cs="Arial"/>
          <w:szCs w:val="22"/>
          <w:lang w:val="es-PR"/>
        </w:rPr>
        <w:t>/a</w:t>
      </w:r>
      <w:r w:rsidRPr="00BD49AE">
        <w:rPr>
          <w:rStyle w:val="CharAttribute3"/>
          <w:rFonts w:ascii="Arial" w:hAnsi="Arial" w:cs="Arial"/>
          <w:szCs w:val="22"/>
          <w:lang w:val="es-PR"/>
        </w:rPr>
        <w:t xml:space="preserve"> y generación. ¿De qué manera ha estudiado la fe que ha recibido? ¿En qué manera la ha transmitido a un nuevo</w:t>
      </w:r>
      <w:r w:rsidR="0088047D">
        <w:rPr>
          <w:rStyle w:val="CharAttribute3"/>
          <w:rFonts w:ascii="Arial" w:hAnsi="Arial" w:cs="Arial"/>
          <w:szCs w:val="22"/>
          <w:lang w:val="es-PR"/>
        </w:rPr>
        <w:t>/a</w:t>
      </w:r>
      <w:r w:rsidRPr="00BD49AE">
        <w:rPr>
          <w:rStyle w:val="CharAttribute3"/>
          <w:rFonts w:ascii="Arial" w:hAnsi="Arial" w:cs="Arial"/>
          <w:szCs w:val="22"/>
          <w:lang w:val="es-PR"/>
        </w:rPr>
        <w:t xml:space="preserve"> convertido</w:t>
      </w:r>
      <w:r w:rsidR="0088047D">
        <w:rPr>
          <w:rStyle w:val="CharAttribute3"/>
          <w:rFonts w:ascii="Arial" w:hAnsi="Arial" w:cs="Arial"/>
          <w:szCs w:val="22"/>
          <w:lang w:val="es-PR"/>
        </w:rPr>
        <w:t>/a</w:t>
      </w:r>
      <w:r w:rsidRPr="00BD49AE">
        <w:rPr>
          <w:rStyle w:val="CharAttribute3"/>
          <w:rFonts w:ascii="Arial" w:hAnsi="Arial" w:cs="Arial"/>
          <w:szCs w:val="22"/>
          <w:lang w:val="es-PR"/>
        </w:rPr>
        <w:t xml:space="preserve"> o una nueva generación?</w:t>
      </w:r>
    </w:p>
    <w:p w:rsidR="008B0EA6" w:rsidRPr="00BD49AE" w:rsidRDefault="00E806C0" w:rsidP="0088047D">
      <w:pPr>
        <w:pStyle w:val="ParaAttribute2"/>
        <w:numPr>
          <w:ilvl w:val="0"/>
          <w:numId w:val="2"/>
        </w:numPr>
        <w:suppressAutoHyphens/>
        <w:wordWrap/>
        <w:spacing w:line="259" w:lineRule="auto"/>
        <w:rPr>
          <w:rFonts w:ascii="Arial" w:eastAsia="Calibri" w:hAnsi="Arial" w:cs="Arial"/>
          <w:sz w:val="22"/>
          <w:szCs w:val="22"/>
          <w:lang w:val="es-PR"/>
        </w:rPr>
      </w:pPr>
      <w:r w:rsidRPr="00BD49AE">
        <w:rPr>
          <w:rStyle w:val="CharAttribute3"/>
          <w:rFonts w:ascii="Arial" w:hAnsi="Arial" w:cs="Arial"/>
          <w:szCs w:val="22"/>
          <w:lang w:val="es-PR"/>
        </w:rPr>
        <w:t>La palabra “antiguo” viene de las raíces que sig</w:t>
      </w:r>
      <w:r w:rsidR="0088047D">
        <w:rPr>
          <w:rStyle w:val="CharAttribute3"/>
          <w:rFonts w:ascii="Arial" w:hAnsi="Arial" w:cs="Arial"/>
          <w:szCs w:val="22"/>
          <w:lang w:val="es-PR"/>
        </w:rPr>
        <w:t>nifican “antes, frente a,” como</w:t>
      </w:r>
      <w:r w:rsidRPr="00BD49AE">
        <w:rPr>
          <w:rStyle w:val="CharAttribute3"/>
          <w:rFonts w:ascii="Arial" w:hAnsi="Arial" w:cs="Arial"/>
          <w:szCs w:val="22"/>
          <w:lang w:val="es-PR"/>
        </w:rPr>
        <w:t xml:space="preserve"> nuestra frente</w:t>
      </w:r>
      <w:r w:rsidR="0088047D">
        <w:rPr>
          <w:rStyle w:val="CharAttribute3"/>
          <w:rFonts w:ascii="Arial" w:hAnsi="Arial" w:cs="Arial"/>
          <w:szCs w:val="22"/>
          <w:lang w:val="es-PR"/>
        </w:rPr>
        <w:t xml:space="preserve"> que está</w:t>
      </w:r>
      <w:r w:rsidRPr="00BD49AE">
        <w:rPr>
          <w:rStyle w:val="CharAttribute3"/>
          <w:rFonts w:ascii="Arial" w:hAnsi="Arial" w:cs="Arial"/>
          <w:szCs w:val="22"/>
          <w:lang w:val="es-PR"/>
        </w:rPr>
        <w:t xml:space="preserve"> delante de nuestro rostro. Esto significa que nuestros</w:t>
      </w:r>
      <w:r w:rsidR="0088047D">
        <w:rPr>
          <w:rStyle w:val="CharAttribute3"/>
          <w:rFonts w:ascii="Arial" w:hAnsi="Arial" w:cs="Arial"/>
          <w:szCs w:val="22"/>
          <w:lang w:val="es-PR"/>
        </w:rPr>
        <w:t xml:space="preserve"> Hermanos y Hermanas en </w:t>
      </w:r>
      <w:r w:rsidRPr="00BD49AE">
        <w:rPr>
          <w:rStyle w:val="CharAttribute3"/>
          <w:rFonts w:ascii="Arial" w:hAnsi="Arial" w:cs="Arial"/>
          <w:szCs w:val="22"/>
          <w:lang w:val="es-PR"/>
        </w:rPr>
        <w:t>l</w:t>
      </w:r>
      <w:r w:rsidR="0088047D">
        <w:rPr>
          <w:rStyle w:val="CharAttribute3"/>
          <w:rFonts w:ascii="Arial" w:hAnsi="Arial" w:cs="Arial"/>
          <w:szCs w:val="22"/>
          <w:lang w:val="es-PR"/>
        </w:rPr>
        <w:t>a</w:t>
      </w:r>
      <w:r w:rsidRPr="00BD49AE">
        <w:rPr>
          <w:rStyle w:val="CharAttribute3"/>
          <w:rFonts w:ascii="Arial" w:hAnsi="Arial" w:cs="Arial"/>
          <w:szCs w:val="22"/>
          <w:lang w:val="es-PR"/>
        </w:rPr>
        <w:t xml:space="preserve"> fe que son “antiguos” van delante de nosotros</w:t>
      </w:r>
      <w:r w:rsidR="0088047D">
        <w:rPr>
          <w:rStyle w:val="CharAttribute3"/>
          <w:rFonts w:ascii="Arial" w:hAnsi="Arial" w:cs="Arial"/>
          <w:szCs w:val="22"/>
          <w:lang w:val="es-PR"/>
        </w:rPr>
        <w:t>/as</w:t>
      </w:r>
      <w:r w:rsidRPr="00BD49AE">
        <w:rPr>
          <w:rStyle w:val="CharAttribute3"/>
          <w:rFonts w:ascii="Arial" w:hAnsi="Arial" w:cs="Arial"/>
          <w:szCs w:val="22"/>
          <w:lang w:val="es-PR"/>
        </w:rPr>
        <w:t xml:space="preserve"> en la </w:t>
      </w:r>
      <w:r w:rsidRPr="00BD49AE">
        <w:rPr>
          <w:rStyle w:val="CharAttribute3"/>
          <w:rFonts w:ascii="Arial" w:hAnsi="Arial" w:cs="Arial"/>
          <w:szCs w:val="22"/>
          <w:lang w:val="es-PR"/>
        </w:rPr>
        <w:lastRenderedPageBreak/>
        <w:t>fe en lugar de quedarse en el pasado. Por ello, la gran nube de testigos va a la cabeza: el estudio y la conversación con los</w:t>
      </w:r>
      <w:r w:rsidR="00C70ADD">
        <w:rPr>
          <w:rStyle w:val="CharAttribute3"/>
          <w:rFonts w:ascii="Arial" w:hAnsi="Arial" w:cs="Arial"/>
          <w:szCs w:val="22"/>
          <w:lang w:val="es-PR"/>
        </w:rPr>
        <w:t xml:space="preserve"> </w:t>
      </w:r>
      <w:r w:rsidRPr="00BD49AE">
        <w:rPr>
          <w:rStyle w:val="CharAttribute3"/>
          <w:rFonts w:ascii="Arial" w:hAnsi="Arial" w:cs="Arial"/>
          <w:szCs w:val="22"/>
          <w:lang w:val="es-PR"/>
        </w:rPr>
        <w:t>antepasados y antepasadas en la fe es como una columna de fuego por la noche o una nube durante el día. ¿De qué manera quiere s</w:t>
      </w:r>
      <w:r w:rsidR="00C70ADD">
        <w:rPr>
          <w:rStyle w:val="CharAttribute3"/>
          <w:rFonts w:ascii="Arial" w:hAnsi="Arial" w:cs="Arial"/>
          <w:szCs w:val="22"/>
          <w:lang w:val="es-PR"/>
        </w:rPr>
        <w:t>e</w:t>
      </w:r>
      <w:r w:rsidRPr="00BD49AE">
        <w:rPr>
          <w:rStyle w:val="CharAttribute3"/>
          <w:rFonts w:ascii="Arial" w:hAnsi="Arial" w:cs="Arial"/>
          <w:szCs w:val="22"/>
          <w:lang w:val="es-PR"/>
        </w:rPr>
        <w:t xml:space="preserve"> guiado</w:t>
      </w:r>
      <w:r w:rsidR="00C70ADD">
        <w:rPr>
          <w:rStyle w:val="CharAttribute3"/>
          <w:rFonts w:ascii="Arial" w:hAnsi="Arial" w:cs="Arial"/>
          <w:szCs w:val="22"/>
          <w:lang w:val="es-PR"/>
        </w:rPr>
        <w:t>/a</w:t>
      </w:r>
      <w:r w:rsidRPr="00BD49AE">
        <w:rPr>
          <w:rStyle w:val="CharAttribute3"/>
          <w:rFonts w:ascii="Arial" w:hAnsi="Arial" w:cs="Arial"/>
          <w:szCs w:val="22"/>
          <w:lang w:val="es-PR"/>
        </w:rPr>
        <w:t>? ¿Qué habilidades o inteligencia de la fe cristiana añora usted aprender?</w:t>
      </w:r>
    </w:p>
    <w:sectPr w:rsidR="008B0EA6" w:rsidRPr="00BD49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BC8" w:rsidRDefault="008F3BC8" w:rsidP="001647BF">
      <w:r>
        <w:separator/>
      </w:r>
    </w:p>
  </w:endnote>
  <w:endnote w:type="continuationSeparator" w:id="0">
    <w:p w:rsidR="008F3BC8" w:rsidRDefault="008F3BC8" w:rsidP="0016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BC8" w:rsidRDefault="008F3BC8" w:rsidP="001647BF">
      <w:r>
        <w:separator/>
      </w:r>
    </w:p>
  </w:footnote>
  <w:footnote w:type="continuationSeparator" w:id="0">
    <w:p w:rsidR="008F3BC8" w:rsidRDefault="008F3BC8" w:rsidP="001647BF">
      <w:r>
        <w:continuationSeparator/>
      </w:r>
    </w:p>
  </w:footnote>
  <w:footnote w:id="1">
    <w:p w:rsidR="001647BF" w:rsidRPr="00BD49AE" w:rsidRDefault="001647BF">
      <w:pPr>
        <w:pStyle w:val="Textonotapie"/>
        <w:rPr>
          <w:rFonts w:ascii="Arial" w:hAnsi="Arial" w:cs="Arial"/>
        </w:rPr>
      </w:pPr>
      <w:r w:rsidRPr="00BD49AE">
        <w:rPr>
          <w:rStyle w:val="Refdenotaalpie"/>
          <w:rFonts w:ascii="Arial" w:hAnsi="Arial" w:cs="Arial"/>
        </w:rPr>
        <w:footnoteRef/>
      </w:r>
      <w:r w:rsidRPr="00BD49AE">
        <w:rPr>
          <w:rFonts w:ascii="Arial" w:hAnsi="Arial" w:cs="Arial"/>
        </w:rPr>
        <w:t xml:space="preserve"> Peter Brown, Augustine of Hippo: A Biography (London: Faber and Faber, 1967), 359.</w:t>
      </w:r>
    </w:p>
  </w:footnote>
  <w:footnote w:id="2">
    <w:p w:rsidR="00BD49AE" w:rsidRPr="00BD49AE" w:rsidRDefault="00BD49AE">
      <w:pPr>
        <w:pStyle w:val="Textonotapie"/>
        <w:rPr>
          <w:rFonts w:ascii="Arial" w:hAnsi="Arial" w:cs="Arial"/>
        </w:rPr>
      </w:pPr>
      <w:r w:rsidRPr="00BD49AE">
        <w:rPr>
          <w:rStyle w:val="Refdenotaalpie"/>
          <w:rFonts w:ascii="Arial" w:hAnsi="Arial" w:cs="Arial"/>
        </w:rPr>
        <w:footnoteRef/>
      </w:r>
      <w:r w:rsidRPr="00BD49AE">
        <w:rPr>
          <w:rFonts w:ascii="Arial" w:hAnsi="Arial" w:cs="Arial"/>
        </w:rPr>
        <w:t xml:space="preserve"> The Confessions of St. Augustine, trans. John K. Ryan (New York: Doubleday, 1960), 69–75. 3.  Ibid., 95–101.</w:t>
      </w:r>
    </w:p>
  </w:footnote>
  <w:footnote w:id="3">
    <w:p w:rsidR="00C67FCA" w:rsidRDefault="00C67FCA">
      <w:pPr>
        <w:pStyle w:val="Textonotapie"/>
      </w:pPr>
      <w:r>
        <w:rPr>
          <w:rStyle w:val="Refdenotaalpie"/>
        </w:rPr>
        <w:footnoteRef/>
      </w:r>
      <w:r>
        <w:t xml:space="preserve"> Ibid. 95-101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A9A"/>
    <w:multiLevelType w:val="hybridMultilevel"/>
    <w:tmpl w:val="8D14CABE"/>
    <w:lvl w:ilvl="0" w:tplc="E8C0AA22">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9105D0"/>
    <w:multiLevelType w:val="hybridMultilevel"/>
    <w:tmpl w:val="70C6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A6"/>
    <w:rsid w:val="00135217"/>
    <w:rsid w:val="001503E8"/>
    <w:rsid w:val="001647BF"/>
    <w:rsid w:val="001A34D2"/>
    <w:rsid w:val="001C503E"/>
    <w:rsid w:val="001C7933"/>
    <w:rsid w:val="003A60BB"/>
    <w:rsid w:val="003D1A33"/>
    <w:rsid w:val="005A022D"/>
    <w:rsid w:val="0063196E"/>
    <w:rsid w:val="00734FA9"/>
    <w:rsid w:val="007833E3"/>
    <w:rsid w:val="008319E0"/>
    <w:rsid w:val="0083318D"/>
    <w:rsid w:val="0088047D"/>
    <w:rsid w:val="008B0EA6"/>
    <w:rsid w:val="008F3BC8"/>
    <w:rsid w:val="00A301CA"/>
    <w:rsid w:val="00A94CD6"/>
    <w:rsid w:val="00BD49AE"/>
    <w:rsid w:val="00C67FCA"/>
    <w:rsid w:val="00C70ADD"/>
    <w:rsid w:val="00CF447E"/>
    <w:rsid w:val="00D45776"/>
    <w:rsid w:val="00D84D22"/>
    <w:rsid w:val="00DD34DD"/>
    <w:rsid w:val="00E229B3"/>
    <w:rsid w:val="00E3553B"/>
    <w:rsid w:val="00E806C0"/>
    <w:rsid w:val="00F20B53"/>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15D59D-ADB9-4A61-A22D-32076423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ordWrap w:val="0"/>
      <w:spacing w:after="160"/>
      <w:jc w:val="center"/>
    </w:pPr>
  </w:style>
  <w:style w:type="paragraph" w:customStyle="1" w:styleId="ParaAttribute1">
    <w:name w:val="ParaAttribute1"/>
    <w:pPr>
      <w:wordWrap w:val="0"/>
      <w:spacing w:after="160"/>
      <w:jc w:val="center"/>
    </w:pPr>
  </w:style>
  <w:style w:type="paragraph" w:customStyle="1" w:styleId="ParaAttribute2">
    <w:name w:val="ParaAttribute2"/>
    <w:pPr>
      <w:wordWrap w:val="0"/>
      <w:spacing w:after="160"/>
      <w:jc w:val="both"/>
    </w:pPr>
  </w:style>
  <w:style w:type="paragraph" w:customStyle="1" w:styleId="ParaAttribute3">
    <w:name w:val="ParaAttribute3"/>
    <w:pPr>
      <w:widowControl w:val="0"/>
      <w:wordWrap w:val="0"/>
    </w:pPr>
  </w:style>
  <w:style w:type="paragraph" w:customStyle="1" w:styleId="ParaAttribute4">
    <w:name w:val="ParaAttribute4"/>
    <w:pPr>
      <w:widowControl w:val="0"/>
      <w:wordWrap w:val="0"/>
    </w:pPr>
  </w:style>
  <w:style w:type="paragraph" w:customStyle="1" w:styleId="ParaAttribute5">
    <w:name w:val="ParaAttribute5"/>
    <w:pPr>
      <w:widowControl w:val="0"/>
      <w:wordWrap w:val="0"/>
    </w:pPr>
  </w:style>
  <w:style w:type="paragraph" w:customStyle="1" w:styleId="ParaAttribute6">
    <w:name w:val="ParaAttribute6"/>
    <w:pPr>
      <w:widowControl w:val="0"/>
      <w:wordWrap w:val="0"/>
    </w:pPr>
  </w:style>
  <w:style w:type="paragraph" w:customStyle="1" w:styleId="ParaAttribute7">
    <w:name w:val="ParaAttribute7"/>
    <w:pPr>
      <w:widowControl w:val="0"/>
      <w:wordWrap w:val="0"/>
    </w:pPr>
  </w:style>
  <w:style w:type="paragraph" w:customStyle="1" w:styleId="ParaAttribute8">
    <w:name w:val="ParaAttribute8"/>
    <w:pPr>
      <w:widowControl w:val="0"/>
      <w:wordWrap w:val="0"/>
    </w:pPr>
  </w:style>
  <w:style w:type="character" w:customStyle="1" w:styleId="CharAttribute0">
    <w:name w:val="CharAttribute0"/>
    <w:rPr>
      <w:rFonts w:ascii="Calibri" w:eastAsia="Calibri"/>
      <w:sz w:val="22"/>
    </w:rPr>
  </w:style>
  <w:style w:type="character" w:customStyle="1" w:styleId="CharAttribute1">
    <w:name w:val="CharAttribute1"/>
    <w:rPr>
      <w:rFonts w:ascii="Batang" w:eastAsia="Batang"/>
    </w:rPr>
  </w:style>
  <w:style w:type="character" w:customStyle="1" w:styleId="CharAttribute2">
    <w:name w:val="CharAttribute2"/>
    <w:rPr>
      <w:rFonts w:ascii="Batang" w:eastAsia="Batang"/>
    </w:rPr>
  </w:style>
  <w:style w:type="character" w:customStyle="1" w:styleId="CharAttribute3">
    <w:name w:val="CharAttribute3"/>
    <w:rPr>
      <w:rFonts w:ascii="Calibri" w:eastAsia="Calibri"/>
      <w:sz w:val="22"/>
    </w:rPr>
  </w:style>
  <w:style w:type="paragraph" w:styleId="Textonotapie">
    <w:name w:val="footnote text"/>
    <w:basedOn w:val="Normal"/>
    <w:link w:val="TextonotapieCar"/>
    <w:uiPriority w:val="99"/>
    <w:semiHidden/>
    <w:unhideWhenUsed/>
    <w:rsid w:val="001647BF"/>
  </w:style>
  <w:style w:type="character" w:customStyle="1" w:styleId="TextonotapieCar">
    <w:name w:val="Texto nota pie Car"/>
    <w:basedOn w:val="Fuentedeprrafopredeter"/>
    <w:link w:val="Textonotapie"/>
    <w:uiPriority w:val="99"/>
    <w:semiHidden/>
    <w:rsid w:val="001647BF"/>
    <w:rPr>
      <w:rFonts w:ascii="Batang"/>
      <w:kern w:val="2"/>
      <w:lang w:eastAsia="ko-KR"/>
    </w:rPr>
  </w:style>
  <w:style w:type="character" w:styleId="Refdenotaalpie">
    <w:name w:val="footnote reference"/>
    <w:basedOn w:val="Fuentedeprrafopredeter"/>
    <w:uiPriority w:val="99"/>
    <w:semiHidden/>
    <w:unhideWhenUsed/>
    <w:rsid w:val="001647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D0ED9-F500-4214-9F9D-BCE0376C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3535</Words>
  <Characters>20153</Characters>
  <Application>Microsoft Office Word</Application>
  <DocSecurity>0</DocSecurity>
  <Lines>167</Lines>
  <Paragraphs>47</Paragraphs>
  <MMClips>0</MMClips>
  <ScaleCrop>false</ScaleCrop>
  <HeadingPairs>
    <vt:vector size="6" baseType="variant">
      <vt:variant>
        <vt:lpstr>Título</vt:lpstr>
      </vt:variant>
      <vt:variant>
        <vt:i4>1</vt:i4>
      </vt:variant>
      <vt:variant>
        <vt:lpstr>Title</vt:lpstr>
      </vt:variant>
      <vt:variant>
        <vt:i4>1</vt:i4>
      </vt:variant>
      <vt:variant>
        <vt:lpstr>제목</vt:lpstr>
      </vt:variant>
      <vt:variant>
        <vt:i4>1</vt:i4>
      </vt:variant>
    </vt:vector>
  </HeadingPairs>
  <TitlesOfParts>
    <vt:vector size="3" baseType="lpstr">
      <vt:lpstr/>
      <vt:lpstr/>
      <vt:lpstr>Title text</vt:lpstr>
    </vt:vector>
  </TitlesOfParts>
  <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Presbiterio San Juan</dc:creator>
  <cp:lastModifiedBy>Stephanie Vasquez</cp:lastModifiedBy>
  <cp:revision>2</cp:revision>
  <dcterms:created xsi:type="dcterms:W3CDTF">2017-07-18T12:10:00Z</dcterms:created>
  <dcterms:modified xsi:type="dcterms:W3CDTF">2017-07-18T12:10:00Z</dcterms:modified>
</cp:coreProperties>
</file>

<file path=docProps/infrawarePen.xml><?xml version="1.0" encoding="utf-8"?>
<InfrawarePenDraw xmlns="http://www.infraware.co.kr/2012/penmode">
  <PenDraw id="1">
    <PenInfo Type="2" Width="25" Blue="0" Green="0" Red="0" Alpha="255"/>
    <points count="6" path="0,331,0,283,0,214,0,122,0,0,0,0"/>
    <TimeData count="6" TimeData="0,0,0,0,0,0"/>
    <FixPressure count="6" PressData="0,0,0,0,0,0"/>
    <CoordSize cx="0" cy="332"/>
  </PenDraw>
  <PenDraw id="2">
    <PenInfo Type="2" Width="25" Blue="0" Green="0" Red="0" Alpha="255"/>
    <points count="1" path="0,0"/>
    <TimeData count="2" TimeData="0,0"/>
    <FixPressure count="2" PressData="0,0"/>
    <CoordSize cx="5" cy="5"/>
  </PenDraw>
  <PenDraw id="3">
    <PenInfo Type="2" Width="25" Blue="0" Green="0" Red="0" Alpha="255"/>
    <points count="4" path="0,0,0,39,0,49,0,49"/>
    <TimeData count="4" TimeData="0,0,0,0"/>
    <FixPressure count="4" PressData="0,0,0,0"/>
    <CoordSize cx="0" cy="49"/>
  </PenDraw>
</InfrawarePenDraw>
</file>